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AA2B" w14:textId="2378B0F1" w:rsidR="008C6B99" w:rsidRPr="00345797" w:rsidRDefault="008C6B99" w:rsidP="006C5DF1">
      <w:pPr>
        <w:jc w:val="center"/>
        <w:rPr>
          <w:rFonts w:ascii="Times New Roman" w:hAnsi="Times New Roman" w:cs="Times New Roman"/>
          <w:b/>
          <w:bCs/>
          <w:i/>
          <w:iCs/>
          <w:sz w:val="24"/>
          <w:szCs w:val="24"/>
        </w:rPr>
      </w:pPr>
      <w:r w:rsidRPr="00345797">
        <w:rPr>
          <w:rFonts w:ascii="Times New Roman" w:hAnsi="Times New Roman" w:cs="Times New Roman"/>
          <w:b/>
          <w:bCs/>
          <w:i/>
          <w:iCs/>
          <w:sz w:val="24"/>
          <w:szCs w:val="24"/>
        </w:rPr>
        <w:t>(Aktuali redakcija nuo 2022-10-17)</w:t>
      </w:r>
    </w:p>
    <w:p w14:paraId="2A375ADD" w14:textId="6A24E720" w:rsidR="006C5DF1" w:rsidRPr="00CB2165" w:rsidRDefault="006C5DF1" w:rsidP="006C5DF1">
      <w:pPr>
        <w:jc w:val="center"/>
        <w:rPr>
          <w:rFonts w:ascii="Times New Roman" w:hAnsi="Times New Roman" w:cs="Times New Roman"/>
          <w:b/>
          <w:bCs/>
          <w:sz w:val="28"/>
          <w:szCs w:val="28"/>
        </w:rPr>
      </w:pPr>
      <w:r w:rsidRPr="00CB2165">
        <w:rPr>
          <w:rFonts w:ascii="Times New Roman" w:hAnsi="Times New Roman" w:cs="Times New Roman"/>
          <w:b/>
          <w:bCs/>
          <w:sz w:val="28"/>
          <w:szCs w:val="28"/>
        </w:rPr>
        <w:t>Esminės sutarties sąlygos</w:t>
      </w:r>
    </w:p>
    <w:p w14:paraId="28A58796" w14:textId="77777777" w:rsidR="006C5DF1" w:rsidRPr="007B4A5D" w:rsidRDefault="006C5DF1" w:rsidP="006C5DF1">
      <w:pPr>
        <w:pStyle w:val="ListParagraph"/>
        <w:numPr>
          <w:ilvl w:val="0"/>
          <w:numId w:val="12"/>
        </w:numPr>
        <w:spacing w:after="160" w:line="259" w:lineRule="auto"/>
        <w:ind w:left="426" w:hanging="426"/>
        <w:jc w:val="both"/>
        <w:rPr>
          <w:b/>
          <w:bCs/>
        </w:rPr>
      </w:pPr>
      <w:r w:rsidRPr="00447C39">
        <w:rPr>
          <w:b/>
          <w:bCs/>
        </w:rPr>
        <w:t>Sąvokos ir apibrėžimai</w:t>
      </w:r>
    </w:p>
    <w:p w14:paraId="714F3AEA" w14:textId="77777777" w:rsidR="006C5DF1" w:rsidRPr="00CB2165" w:rsidRDefault="006C5DF1" w:rsidP="006C5DF1">
      <w:pPr>
        <w:jc w:val="both"/>
        <w:rPr>
          <w:rFonts w:ascii="Times New Roman" w:hAnsi="Times New Roman" w:cs="Times New Roman"/>
          <w:sz w:val="24"/>
          <w:szCs w:val="24"/>
        </w:rPr>
      </w:pPr>
      <w:r w:rsidRPr="00CB2165">
        <w:rPr>
          <w:rFonts w:ascii="Times New Roman" w:hAnsi="Times New Roman" w:cs="Times New Roman"/>
          <w:sz w:val="24"/>
          <w:szCs w:val="24"/>
        </w:rPr>
        <w:t>Sutartyje didžiąja raide rašomos sąvokos turi šias reikšmes, išskyrus atvejus, kai kitokią prasmę joms suteikia kontekstas:</w:t>
      </w:r>
    </w:p>
    <w:p w14:paraId="07941068" w14:textId="77777777" w:rsidR="006C5DF1" w:rsidRPr="00CB2165"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CB2165">
        <w:rPr>
          <w:rFonts w:ascii="Times New Roman" w:hAnsi="Times New Roman"/>
          <w:b/>
          <w:lang w:val="lt-LT"/>
        </w:rPr>
        <w:t>Tiekimo įmonė</w:t>
      </w:r>
      <w:r w:rsidRPr="00CB2165">
        <w:rPr>
          <w:rFonts w:ascii="Times New Roman" w:hAnsi="Times New Roman"/>
          <w:lang w:val="lt-LT"/>
        </w:rPr>
        <w:t xml:space="preserve"> – </w:t>
      </w:r>
      <w:r>
        <w:rPr>
          <w:rFonts w:ascii="Times New Roman" w:hAnsi="Times New Roman"/>
          <w:lang w:val="lt-LT"/>
        </w:rPr>
        <w:t xml:space="preserve">suskystintų </w:t>
      </w:r>
      <w:r w:rsidRPr="00CB2165">
        <w:rPr>
          <w:rFonts w:ascii="Times New Roman" w:hAnsi="Times New Roman"/>
          <w:lang w:val="lt-LT"/>
        </w:rPr>
        <w:t>gamtinių dujų tiekimo įmonė – ........................</w:t>
      </w:r>
    </w:p>
    <w:p w14:paraId="564620C0" w14:textId="77777777" w:rsidR="006C5DF1" w:rsidRPr="00CB2165"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Pr>
          <w:rFonts w:ascii="Times New Roman" w:hAnsi="Times New Roman"/>
          <w:b/>
          <w:lang w:val="lt-LT"/>
        </w:rPr>
        <w:t>Pirkėjas</w:t>
      </w:r>
      <w:r w:rsidRPr="00CB2165">
        <w:rPr>
          <w:rFonts w:ascii="Times New Roman" w:hAnsi="Times New Roman"/>
          <w:lang w:val="lt-LT"/>
        </w:rPr>
        <w:t xml:space="preserve"> – nebuitinis gamtinių vartotojas – uždaroji akcinė bendrovė “LITESKO”.</w:t>
      </w:r>
    </w:p>
    <w:p w14:paraId="5B633DB7" w14:textId="77777777" w:rsidR="006C5DF1"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CB2165">
        <w:rPr>
          <w:rFonts w:ascii="Times New Roman" w:hAnsi="Times New Roman"/>
          <w:b/>
          <w:lang w:val="lt-LT"/>
        </w:rPr>
        <w:t>Šalis arba Šalys</w:t>
      </w:r>
      <w:r w:rsidRPr="00CB2165">
        <w:rPr>
          <w:rFonts w:ascii="Times New Roman" w:hAnsi="Times New Roman"/>
          <w:lang w:val="lt-LT"/>
        </w:rPr>
        <w:t xml:space="preserve"> – ........................., arba uždaroji akcinė bendrovė “LITESKO”, arba ............................ ir uždaroji akcinė bendrovė “LITESKO”, kartu.</w:t>
      </w:r>
    </w:p>
    <w:p w14:paraId="094378C4" w14:textId="77777777" w:rsidR="006C5DF1" w:rsidRPr="00584CA3"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0514C4">
        <w:rPr>
          <w:rFonts w:ascii="Times New Roman" w:hAnsi="Times New Roman"/>
          <w:b/>
          <w:bCs/>
          <w:lang w:val="lt-LT"/>
        </w:rPr>
        <w:t>SGD</w:t>
      </w:r>
      <w:r w:rsidRPr="000514C4">
        <w:rPr>
          <w:rFonts w:ascii="Times New Roman" w:hAnsi="Times New Roman"/>
          <w:lang w:val="lt-LT"/>
        </w:rPr>
        <w:t xml:space="preserve"> – suskystinas iš žemės gelmių išgaunamų angliavandenilių mišinys, kuris specialaus transporto pagalba pervežamas iš suskystintų gamtinių dujų terminalo į ESO mažos apimties išdujinimo stotelę ir pagal vartotojo pareikalavimą išdujinamas paverčiant jas dujinės būsenos tinkamos transportuoti gamtinių dujų sistema pagal paskirtį.</w:t>
      </w:r>
    </w:p>
    <w:p w14:paraId="7C7C9E2A" w14:textId="77777777" w:rsidR="006C5DF1"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0514C4">
        <w:rPr>
          <w:rFonts w:ascii="Times New Roman" w:hAnsi="Times New Roman"/>
          <w:b/>
          <w:lang w:val="lt-LT"/>
        </w:rPr>
        <w:t>Norminės sąlygos</w:t>
      </w:r>
      <w:r w:rsidRPr="000514C4">
        <w:rPr>
          <w:rFonts w:ascii="Times New Roman" w:hAnsi="Times New Roman"/>
          <w:lang w:val="lt-LT"/>
        </w:rPr>
        <w:t xml:space="preserve"> – sąlygos, esant teigiamai 20-ies laipsnių temperatūrai pagal Celsijų ir absoliučiame slėgyje 101,325kPa (1,033227 kg/s/m</w:t>
      </w:r>
      <w:r w:rsidRPr="000514C4">
        <w:rPr>
          <w:rFonts w:ascii="Times New Roman" w:hAnsi="Times New Roman"/>
          <w:vertAlign w:val="superscript"/>
          <w:lang w:val="lt-LT"/>
        </w:rPr>
        <w:t>2</w:t>
      </w:r>
      <w:r w:rsidRPr="000514C4">
        <w:rPr>
          <w:rFonts w:ascii="Times New Roman" w:hAnsi="Times New Roman"/>
          <w:lang w:val="lt-LT"/>
        </w:rPr>
        <w:t>).</w:t>
      </w:r>
    </w:p>
    <w:p w14:paraId="53CC9C7B" w14:textId="77777777" w:rsidR="006C5DF1"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584CA3">
        <w:rPr>
          <w:rFonts w:ascii="Times New Roman" w:hAnsi="Times New Roman"/>
          <w:b/>
          <w:lang w:val="lt-LT"/>
        </w:rPr>
        <w:t>Kcal</w:t>
      </w:r>
      <w:r w:rsidRPr="00584CA3">
        <w:rPr>
          <w:rFonts w:ascii="Times New Roman" w:hAnsi="Times New Roman"/>
          <w:lang w:val="lt-LT"/>
        </w:rPr>
        <w:t xml:space="preserve"> – </w:t>
      </w:r>
      <w:proofErr w:type="spellStart"/>
      <w:r w:rsidRPr="00584CA3">
        <w:rPr>
          <w:rFonts w:ascii="Times New Roman" w:hAnsi="Times New Roman"/>
          <w:lang w:val="lt-LT"/>
        </w:rPr>
        <w:t>kilokalorija</w:t>
      </w:r>
      <w:proofErr w:type="spellEnd"/>
      <w:r w:rsidRPr="00584CA3">
        <w:rPr>
          <w:rFonts w:ascii="Times New Roman" w:hAnsi="Times New Roman"/>
          <w:lang w:val="lt-LT"/>
        </w:rPr>
        <w:t>, tai energijos kiekis, kurios reikia sušildyti vieną kilogramą distiliuoto vandens atmosferiniame slėgyje nuo 19,5 iki 20,5 laipsnių pagal Celsijų.</w:t>
      </w:r>
    </w:p>
    <w:p w14:paraId="6B9BF1D3" w14:textId="77777777" w:rsidR="006C5DF1"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584CA3">
        <w:rPr>
          <w:rFonts w:ascii="Times New Roman" w:hAnsi="Times New Roman"/>
          <w:b/>
          <w:lang w:val="lt-LT"/>
        </w:rPr>
        <w:t xml:space="preserve">Žemutinis </w:t>
      </w:r>
      <w:proofErr w:type="spellStart"/>
      <w:r w:rsidRPr="00584CA3">
        <w:rPr>
          <w:rFonts w:ascii="Times New Roman" w:hAnsi="Times New Roman"/>
          <w:b/>
          <w:lang w:val="lt-LT"/>
        </w:rPr>
        <w:t>šilumingumas</w:t>
      </w:r>
      <w:proofErr w:type="spellEnd"/>
      <w:r w:rsidRPr="00584CA3">
        <w:rPr>
          <w:rFonts w:ascii="Times New Roman" w:hAnsi="Times New Roman"/>
          <w:b/>
          <w:lang w:val="lt-LT"/>
        </w:rPr>
        <w:t xml:space="preserve"> – </w:t>
      </w:r>
      <w:r w:rsidRPr="00584CA3">
        <w:rPr>
          <w:rFonts w:ascii="Times New Roman" w:hAnsi="Times New Roman"/>
          <w:lang w:val="lt-LT"/>
        </w:rPr>
        <w:t>šilumos (energijos) kiekis, gaunamas visiškai sudegus, esant pastoviam slėgiui, vienam kubiniam metrui gamtinių dujų ore, kai visi degimo metu išsiskyrę produktai atvėsta iki nustatytos pradinės reagentų temperatūros ir yra dujinės būsenos;</w:t>
      </w:r>
    </w:p>
    <w:p w14:paraId="58990F02" w14:textId="77777777" w:rsidR="006C5DF1"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584CA3">
        <w:rPr>
          <w:rFonts w:ascii="Times New Roman" w:hAnsi="Times New Roman"/>
          <w:b/>
          <w:lang w:val="lt-LT"/>
        </w:rPr>
        <w:t xml:space="preserve">Viršutinis </w:t>
      </w:r>
      <w:proofErr w:type="spellStart"/>
      <w:r w:rsidRPr="00584CA3">
        <w:rPr>
          <w:rFonts w:ascii="Times New Roman" w:hAnsi="Times New Roman"/>
          <w:b/>
          <w:lang w:val="lt-LT"/>
        </w:rPr>
        <w:t>šilumingumas</w:t>
      </w:r>
      <w:proofErr w:type="spellEnd"/>
      <w:r w:rsidRPr="00584CA3">
        <w:rPr>
          <w:rFonts w:ascii="Times New Roman" w:hAnsi="Times New Roman"/>
          <w:b/>
          <w:lang w:val="lt-LT"/>
        </w:rPr>
        <w:t xml:space="preserve"> – </w:t>
      </w:r>
      <w:r w:rsidRPr="00584CA3">
        <w:rPr>
          <w:rFonts w:ascii="Times New Roman" w:hAnsi="Times New Roman"/>
          <w:lang w:val="lt-LT"/>
        </w:rPr>
        <w:t>šilumos (energijos) kiekis, gaunamas visiškai sudegus, esant pastoviam slėgiui, vienam kubiniam metrui gamtinių dujų ore, kai visi degimo metu išsiskyrę produktai atvėsta iki nustatytos pradinės reagentų temperatūros ir yra dujinės būsenos, išskyrus degimo metu susidariusį vandenį. Į šilumos kiekį įskaičiuojama ir šiluma, kuri išsiskiria kondensuojantis degimo produktuose esančiam vandens garui.</w:t>
      </w:r>
    </w:p>
    <w:p w14:paraId="02E1942D" w14:textId="77777777" w:rsidR="006C5DF1"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584CA3">
        <w:rPr>
          <w:rFonts w:ascii="Times New Roman" w:hAnsi="Times New Roman"/>
          <w:b/>
          <w:lang w:val="lt-LT"/>
        </w:rPr>
        <w:t xml:space="preserve">Energijos vienetai – </w:t>
      </w:r>
      <w:r w:rsidRPr="00584CA3">
        <w:rPr>
          <w:rFonts w:ascii="Times New Roman" w:hAnsi="Times New Roman"/>
          <w:lang w:val="lt-LT"/>
        </w:rPr>
        <w:t xml:space="preserve">kilovatvalandė (kWh), </w:t>
      </w:r>
      <w:proofErr w:type="spellStart"/>
      <w:r w:rsidRPr="00584CA3">
        <w:rPr>
          <w:rFonts w:ascii="Times New Roman" w:hAnsi="Times New Roman"/>
          <w:lang w:val="lt-LT"/>
        </w:rPr>
        <w:t>megavatvalandė</w:t>
      </w:r>
      <w:proofErr w:type="spellEnd"/>
      <w:r w:rsidRPr="00584CA3">
        <w:rPr>
          <w:rFonts w:ascii="Times New Roman" w:hAnsi="Times New Roman"/>
          <w:lang w:val="lt-LT"/>
        </w:rPr>
        <w:t xml:space="preserve"> (MWh), apskaičiuoti pagal viršutinio dujų </w:t>
      </w:r>
      <w:proofErr w:type="spellStart"/>
      <w:r w:rsidRPr="00584CA3">
        <w:rPr>
          <w:rFonts w:ascii="Times New Roman" w:hAnsi="Times New Roman"/>
          <w:lang w:val="lt-LT"/>
        </w:rPr>
        <w:t>šilumingumo</w:t>
      </w:r>
      <w:proofErr w:type="spellEnd"/>
      <w:r w:rsidRPr="00584CA3">
        <w:rPr>
          <w:rFonts w:ascii="Times New Roman" w:hAnsi="Times New Roman"/>
          <w:lang w:val="lt-LT"/>
        </w:rPr>
        <w:t xml:space="preserve"> vertę.</w:t>
      </w:r>
    </w:p>
    <w:p w14:paraId="22FE2AA9" w14:textId="77777777" w:rsidR="006C5DF1"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584CA3">
        <w:rPr>
          <w:rFonts w:ascii="Times New Roman" w:hAnsi="Times New Roman"/>
          <w:b/>
          <w:vertAlign w:val="superscript"/>
          <w:lang w:val="lt-LT"/>
        </w:rPr>
        <w:t>0</w:t>
      </w:r>
      <w:r w:rsidRPr="00584CA3">
        <w:rPr>
          <w:rFonts w:ascii="Times New Roman" w:hAnsi="Times New Roman"/>
          <w:b/>
          <w:lang w:val="lt-LT"/>
        </w:rPr>
        <w:t>C</w:t>
      </w:r>
      <w:r w:rsidRPr="00584CA3">
        <w:rPr>
          <w:rFonts w:ascii="Times New Roman" w:hAnsi="Times New Roman"/>
          <w:lang w:val="lt-LT"/>
        </w:rPr>
        <w:t xml:space="preserve"> – temperatūra pagal Celsijų ir atitinkamai perskaičiuota pagal </w:t>
      </w:r>
      <w:proofErr w:type="spellStart"/>
      <w:r w:rsidRPr="00584CA3">
        <w:rPr>
          <w:rFonts w:ascii="Times New Roman" w:hAnsi="Times New Roman"/>
          <w:lang w:val="lt-LT"/>
        </w:rPr>
        <w:t>Kelviną</w:t>
      </w:r>
      <w:proofErr w:type="spellEnd"/>
      <w:r w:rsidRPr="00584CA3">
        <w:rPr>
          <w:rFonts w:ascii="Times New Roman" w:hAnsi="Times New Roman"/>
          <w:lang w:val="lt-LT"/>
        </w:rPr>
        <w:t>, kaip tai reglamentuota tarptautiniame standarte ISO 1000/1973.</w:t>
      </w:r>
    </w:p>
    <w:p w14:paraId="0BB76499" w14:textId="77777777" w:rsidR="006C5DF1" w:rsidRPr="007F0227"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7F0227">
        <w:rPr>
          <w:rFonts w:ascii="Times New Roman" w:hAnsi="Times New Roman"/>
          <w:b/>
          <w:lang w:val="lt-LT"/>
        </w:rPr>
        <w:t xml:space="preserve">ESO stotelė </w:t>
      </w:r>
      <w:r w:rsidRPr="007F0227">
        <w:rPr>
          <w:rFonts w:ascii="Times New Roman" w:hAnsi="Times New Roman"/>
          <w:lang w:val="lt-LT"/>
        </w:rPr>
        <w:t xml:space="preserve">- </w:t>
      </w:r>
      <w:r w:rsidRPr="007F0227">
        <w:rPr>
          <w:rFonts w:ascii="Times New Roman" w:hAnsi="Times New Roman"/>
        </w:rPr>
        <w:t>AB „</w:t>
      </w:r>
      <w:proofErr w:type="spellStart"/>
      <w:r w:rsidRPr="007F0227">
        <w:rPr>
          <w:rFonts w:ascii="Times New Roman" w:hAnsi="Times New Roman"/>
        </w:rPr>
        <w:t>Energijos</w:t>
      </w:r>
      <w:proofErr w:type="spellEnd"/>
      <w:r w:rsidRPr="007F0227">
        <w:rPr>
          <w:rFonts w:ascii="Times New Roman" w:hAnsi="Times New Roman"/>
        </w:rPr>
        <w:t xml:space="preserve"> </w:t>
      </w:r>
      <w:proofErr w:type="spellStart"/>
      <w:r w:rsidRPr="007F0227">
        <w:rPr>
          <w:rFonts w:ascii="Times New Roman" w:hAnsi="Times New Roman"/>
        </w:rPr>
        <w:t>skirstymo</w:t>
      </w:r>
      <w:proofErr w:type="spellEnd"/>
      <w:r w:rsidRPr="007F0227">
        <w:rPr>
          <w:rFonts w:ascii="Times New Roman" w:hAnsi="Times New Roman"/>
        </w:rPr>
        <w:t xml:space="preserve"> </w:t>
      </w:r>
      <w:proofErr w:type="spellStart"/>
      <w:r w:rsidRPr="007F0227">
        <w:rPr>
          <w:rFonts w:ascii="Times New Roman" w:hAnsi="Times New Roman"/>
        </w:rPr>
        <w:t>operatorius</w:t>
      </w:r>
      <w:proofErr w:type="spellEnd"/>
      <w:r w:rsidRPr="007F0227">
        <w:rPr>
          <w:rFonts w:ascii="Times New Roman" w:hAnsi="Times New Roman"/>
        </w:rPr>
        <w:t xml:space="preserve">“ </w:t>
      </w:r>
      <w:proofErr w:type="spellStart"/>
      <w:r w:rsidRPr="007F0227">
        <w:rPr>
          <w:rFonts w:ascii="Times New Roman" w:hAnsi="Times New Roman"/>
        </w:rPr>
        <w:t>valdoma</w:t>
      </w:r>
      <w:proofErr w:type="spellEnd"/>
      <w:r w:rsidRPr="007F0227">
        <w:rPr>
          <w:rFonts w:ascii="Times New Roman" w:hAnsi="Times New Roman"/>
        </w:rPr>
        <w:t xml:space="preserve"> </w:t>
      </w:r>
      <w:proofErr w:type="spellStart"/>
      <w:r w:rsidRPr="007F0227">
        <w:rPr>
          <w:rFonts w:ascii="Times New Roman" w:hAnsi="Times New Roman"/>
        </w:rPr>
        <w:t>Suskystintų</w:t>
      </w:r>
      <w:proofErr w:type="spellEnd"/>
      <w:r w:rsidRPr="007F0227">
        <w:rPr>
          <w:rFonts w:ascii="Times New Roman" w:hAnsi="Times New Roman"/>
        </w:rPr>
        <w:t xml:space="preserve"> </w:t>
      </w:r>
      <w:proofErr w:type="spellStart"/>
      <w:r w:rsidRPr="007F0227">
        <w:rPr>
          <w:rFonts w:ascii="Times New Roman" w:hAnsi="Times New Roman"/>
        </w:rPr>
        <w:t>gamtinių</w:t>
      </w:r>
      <w:proofErr w:type="spellEnd"/>
      <w:r w:rsidRPr="007F0227">
        <w:rPr>
          <w:rFonts w:ascii="Times New Roman" w:hAnsi="Times New Roman"/>
        </w:rPr>
        <w:t xml:space="preserve"> </w:t>
      </w:r>
      <w:proofErr w:type="spellStart"/>
      <w:r w:rsidRPr="007F0227">
        <w:rPr>
          <w:rFonts w:ascii="Times New Roman" w:hAnsi="Times New Roman"/>
        </w:rPr>
        <w:t>dujų</w:t>
      </w:r>
      <w:proofErr w:type="spellEnd"/>
      <w:r w:rsidRPr="007F0227">
        <w:rPr>
          <w:rFonts w:ascii="Times New Roman" w:hAnsi="Times New Roman"/>
        </w:rPr>
        <w:t xml:space="preserve"> </w:t>
      </w:r>
      <w:proofErr w:type="spellStart"/>
      <w:r w:rsidRPr="007F0227">
        <w:rPr>
          <w:rFonts w:ascii="Times New Roman" w:hAnsi="Times New Roman"/>
        </w:rPr>
        <w:t>garinimo</w:t>
      </w:r>
      <w:proofErr w:type="spellEnd"/>
      <w:r w:rsidRPr="007F0227">
        <w:rPr>
          <w:rFonts w:ascii="Times New Roman" w:hAnsi="Times New Roman"/>
        </w:rPr>
        <w:t xml:space="preserve"> </w:t>
      </w:r>
      <w:proofErr w:type="spellStart"/>
      <w:r w:rsidRPr="007F0227">
        <w:rPr>
          <w:rFonts w:ascii="Times New Roman" w:hAnsi="Times New Roman"/>
        </w:rPr>
        <w:t>stotis</w:t>
      </w:r>
      <w:proofErr w:type="spellEnd"/>
    </w:p>
    <w:p w14:paraId="159B0BD7" w14:textId="77777777" w:rsidR="006C5DF1" w:rsidRPr="00584CA3"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proofErr w:type="spellStart"/>
      <w:r w:rsidRPr="00584CA3">
        <w:rPr>
          <w:rFonts w:ascii="Times New Roman" w:hAnsi="Times New Roman"/>
          <w:b/>
          <w:bCs/>
        </w:rPr>
        <w:t>Pristatymo</w:t>
      </w:r>
      <w:proofErr w:type="spellEnd"/>
      <w:r w:rsidRPr="00584CA3">
        <w:rPr>
          <w:rFonts w:ascii="Times New Roman" w:hAnsi="Times New Roman"/>
          <w:b/>
          <w:bCs/>
        </w:rPr>
        <w:t xml:space="preserve"> </w:t>
      </w:r>
      <w:proofErr w:type="spellStart"/>
      <w:r w:rsidRPr="00584CA3">
        <w:rPr>
          <w:rFonts w:ascii="Times New Roman" w:hAnsi="Times New Roman"/>
          <w:b/>
          <w:bCs/>
        </w:rPr>
        <w:t>langas</w:t>
      </w:r>
      <w:proofErr w:type="spellEnd"/>
      <w:r w:rsidRPr="00584CA3">
        <w:rPr>
          <w:rFonts w:ascii="Times New Roman" w:hAnsi="Times New Roman"/>
        </w:rPr>
        <w:t xml:space="preserve"> – </w:t>
      </w:r>
      <w:proofErr w:type="spellStart"/>
      <w:r w:rsidRPr="00584CA3">
        <w:rPr>
          <w:rFonts w:ascii="Times New Roman" w:hAnsi="Times New Roman"/>
        </w:rPr>
        <w:t>tiksli</w:t>
      </w:r>
      <w:proofErr w:type="spellEnd"/>
      <w:r w:rsidRPr="00584CA3">
        <w:rPr>
          <w:rFonts w:ascii="Times New Roman" w:hAnsi="Times New Roman"/>
        </w:rPr>
        <w:t xml:space="preserve"> SGD </w:t>
      </w:r>
      <w:proofErr w:type="spellStart"/>
      <w:r w:rsidRPr="00584CA3">
        <w:rPr>
          <w:rFonts w:ascii="Times New Roman" w:hAnsi="Times New Roman"/>
        </w:rPr>
        <w:t>pristatymo</w:t>
      </w:r>
      <w:proofErr w:type="spellEnd"/>
      <w:r w:rsidRPr="00584CA3">
        <w:rPr>
          <w:rFonts w:ascii="Times New Roman" w:hAnsi="Times New Roman"/>
        </w:rPr>
        <w:t xml:space="preserve"> data į ESO </w:t>
      </w:r>
      <w:proofErr w:type="spellStart"/>
      <w:r w:rsidRPr="00584CA3">
        <w:rPr>
          <w:rFonts w:ascii="Times New Roman" w:hAnsi="Times New Roman"/>
        </w:rPr>
        <w:t>stotelę</w:t>
      </w:r>
      <w:proofErr w:type="spellEnd"/>
      <w:r w:rsidRPr="00584CA3">
        <w:rPr>
          <w:rFonts w:ascii="Times New Roman" w:hAnsi="Times New Roman"/>
        </w:rPr>
        <w:t>.</w:t>
      </w:r>
    </w:p>
    <w:p w14:paraId="7821EACE" w14:textId="77777777" w:rsidR="006C5DF1"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proofErr w:type="spellStart"/>
      <w:r w:rsidRPr="00584CA3">
        <w:rPr>
          <w:rFonts w:ascii="Times New Roman" w:hAnsi="Times New Roman"/>
          <w:b/>
          <w:bCs/>
        </w:rPr>
        <w:t>Operatorius</w:t>
      </w:r>
      <w:proofErr w:type="spellEnd"/>
      <w:r w:rsidRPr="00584CA3">
        <w:rPr>
          <w:rFonts w:ascii="Times New Roman" w:hAnsi="Times New Roman"/>
          <w:b/>
          <w:bCs/>
        </w:rPr>
        <w:t xml:space="preserve"> </w:t>
      </w:r>
      <w:r w:rsidRPr="00584CA3">
        <w:rPr>
          <w:rFonts w:ascii="Times New Roman" w:hAnsi="Times New Roman"/>
        </w:rPr>
        <w:t xml:space="preserve">- </w:t>
      </w:r>
      <w:proofErr w:type="spellStart"/>
      <w:r w:rsidRPr="00584CA3">
        <w:rPr>
          <w:rFonts w:ascii="Times New Roman" w:hAnsi="Times New Roman"/>
        </w:rPr>
        <w:t>Druskininkų</w:t>
      </w:r>
      <w:proofErr w:type="spellEnd"/>
      <w:r w:rsidRPr="00584CA3">
        <w:rPr>
          <w:rFonts w:ascii="Times New Roman" w:hAnsi="Times New Roman"/>
        </w:rPr>
        <w:t xml:space="preserve"> </w:t>
      </w:r>
      <w:proofErr w:type="spellStart"/>
      <w:r w:rsidRPr="00584CA3">
        <w:rPr>
          <w:rFonts w:ascii="Times New Roman" w:hAnsi="Times New Roman"/>
        </w:rPr>
        <w:t>suskystintų</w:t>
      </w:r>
      <w:proofErr w:type="spellEnd"/>
      <w:r w:rsidRPr="00584CA3">
        <w:rPr>
          <w:rFonts w:ascii="Times New Roman" w:hAnsi="Times New Roman"/>
        </w:rPr>
        <w:t xml:space="preserve"> </w:t>
      </w:r>
      <w:proofErr w:type="spellStart"/>
      <w:r w:rsidRPr="00584CA3">
        <w:rPr>
          <w:rFonts w:ascii="Times New Roman" w:hAnsi="Times New Roman"/>
        </w:rPr>
        <w:t>gamtinių</w:t>
      </w:r>
      <w:proofErr w:type="spellEnd"/>
      <w:r w:rsidRPr="00584CA3">
        <w:rPr>
          <w:rFonts w:ascii="Times New Roman" w:hAnsi="Times New Roman"/>
        </w:rPr>
        <w:t xml:space="preserve"> </w:t>
      </w:r>
      <w:proofErr w:type="spellStart"/>
      <w:r w:rsidRPr="00584CA3">
        <w:rPr>
          <w:rFonts w:ascii="Times New Roman" w:hAnsi="Times New Roman"/>
        </w:rPr>
        <w:t>dujų</w:t>
      </w:r>
      <w:proofErr w:type="spellEnd"/>
      <w:r w:rsidRPr="00584CA3">
        <w:rPr>
          <w:rFonts w:ascii="Times New Roman" w:hAnsi="Times New Roman"/>
        </w:rPr>
        <w:t xml:space="preserve"> </w:t>
      </w:r>
      <w:proofErr w:type="spellStart"/>
      <w:r w:rsidRPr="00584CA3">
        <w:rPr>
          <w:rFonts w:ascii="Times New Roman" w:hAnsi="Times New Roman"/>
        </w:rPr>
        <w:t>garinimo</w:t>
      </w:r>
      <w:proofErr w:type="spellEnd"/>
      <w:r w:rsidRPr="00584CA3">
        <w:rPr>
          <w:rFonts w:ascii="Times New Roman" w:hAnsi="Times New Roman"/>
        </w:rPr>
        <w:t xml:space="preserve"> </w:t>
      </w:r>
      <w:proofErr w:type="spellStart"/>
      <w:r w:rsidRPr="00584CA3">
        <w:rPr>
          <w:rFonts w:ascii="Times New Roman" w:hAnsi="Times New Roman"/>
        </w:rPr>
        <w:t>stoties</w:t>
      </w:r>
      <w:proofErr w:type="spellEnd"/>
      <w:r w:rsidRPr="00584CA3">
        <w:rPr>
          <w:rFonts w:ascii="Times New Roman" w:hAnsi="Times New Roman"/>
        </w:rPr>
        <w:t xml:space="preserve"> </w:t>
      </w:r>
      <w:proofErr w:type="spellStart"/>
      <w:r w:rsidRPr="00584CA3">
        <w:rPr>
          <w:rFonts w:ascii="Times New Roman" w:hAnsi="Times New Roman"/>
        </w:rPr>
        <w:t>operatorius</w:t>
      </w:r>
      <w:proofErr w:type="spellEnd"/>
      <w:r w:rsidRPr="00584CA3">
        <w:rPr>
          <w:rFonts w:ascii="Times New Roman" w:hAnsi="Times New Roman"/>
        </w:rPr>
        <w:t xml:space="preserve"> – AB „</w:t>
      </w:r>
      <w:proofErr w:type="spellStart"/>
      <w:r w:rsidRPr="00584CA3">
        <w:rPr>
          <w:rFonts w:ascii="Times New Roman" w:hAnsi="Times New Roman"/>
        </w:rPr>
        <w:t>Energijos</w:t>
      </w:r>
      <w:proofErr w:type="spellEnd"/>
      <w:r w:rsidRPr="00584CA3">
        <w:rPr>
          <w:rFonts w:ascii="Times New Roman" w:hAnsi="Times New Roman"/>
        </w:rPr>
        <w:t xml:space="preserve"> </w:t>
      </w:r>
      <w:proofErr w:type="spellStart"/>
      <w:r w:rsidRPr="00584CA3">
        <w:rPr>
          <w:rFonts w:ascii="Times New Roman" w:hAnsi="Times New Roman"/>
        </w:rPr>
        <w:t>skirstymo</w:t>
      </w:r>
      <w:proofErr w:type="spellEnd"/>
      <w:r w:rsidRPr="00584CA3">
        <w:rPr>
          <w:rFonts w:ascii="Times New Roman" w:hAnsi="Times New Roman"/>
        </w:rPr>
        <w:t xml:space="preserve"> </w:t>
      </w:r>
      <w:proofErr w:type="spellStart"/>
      <w:r w:rsidRPr="00584CA3">
        <w:rPr>
          <w:rFonts w:ascii="Times New Roman" w:hAnsi="Times New Roman"/>
        </w:rPr>
        <w:t>operatorius</w:t>
      </w:r>
      <w:proofErr w:type="spellEnd"/>
      <w:r w:rsidRPr="00584CA3">
        <w:rPr>
          <w:rFonts w:ascii="Times New Roman" w:hAnsi="Times New Roman"/>
        </w:rPr>
        <w:t xml:space="preserve"> (ESO)</w:t>
      </w:r>
    </w:p>
    <w:p w14:paraId="4839C76A" w14:textId="77777777" w:rsidR="006C5DF1"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r w:rsidRPr="00584CA3">
        <w:rPr>
          <w:rFonts w:ascii="Times New Roman" w:hAnsi="Times New Roman"/>
          <w:b/>
          <w:lang w:val="lt-LT"/>
        </w:rPr>
        <w:t>Tiekimo laikotarpis</w:t>
      </w:r>
      <w:r w:rsidRPr="00584CA3">
        <w:rPr>
          <w:rFonts w:ascii="Times New Roman" w:hAnsi="Times New Roman"/>
          <w:lang w:val="lt-LT"/>
        </w:rPr>
        <w:t xml:space="preserve"> – betarpiškas laikotarpis, prasidedantis 2022 metų spalio mėnesio pirmą dieną, 9 valandą ryte, ir pasibaigia 2023 metų spalio mėnesio pirmą kalendorinę dieną, 9 valandą ryte.</w:t>
      </w:r>
    </w:p>
    <w:p w14:paraId="6BA3FA9B" w14:textId="77777777" w:rsidR="006C5DF1" w:rsidRPr="00584CA3" w:rsidRDefault="006C5DF1" w:rsidP="006C5DF1">
      <w:pPr>
        <w:pStyle w:val="BodyText"/>
        <w:numPr>
          <w:ilvl w:val="1"/>
          <w:numId w:val="1"/>
        </w:numPr>
        <w:tabs>
          <w:tab w:val="clear" w:pos="0"/>
          <w:tab w:val="clear" w:pos="450"/>
          <w:tab w:val="left" w:pos="567"/>
        </w:tabs>
        <w:snapToGrid/>
        <w:ind w:left="0" w:firstLine="0"/>
        <w:rPr>
          <w:rFonts w:ascii="Times New Roman" w:hAnsi="Times New Roman"/>
          <w:lang w:val="lt-LT"/>
        </w:rPr>
      </w:pPr>
      <w:proofErr w:type="spellStart"/>
      <w:r w:rsidRPr="00584CA3">
        <w:rPr>
          <w:rFonts w:ascii="Times New Roman" w:hAnsi="Times New Roman"/>
          <w:b/>
        </w:rPr>
        <w:t>Pristatymo</w:t>
      </w:r>
      <w:proofErr w:type="spellEnd"/>
      <w:r w:rsidRPr="00584CA3">
        <w:rPr>
          <w:rFonts w:ascii="Times New Roman" w:hAnsi="Times New Roman"/>
          <w:b/>
        </w:rPr>
        <w:t xml:space="preserve"> </w:t>
      </w:r>
      <w:proofErr w:type="spellStart"/>
      <w:r w:rsidRPr="00584CA3">
        <w:rPr>
          <w:rFonts w:ascii="Times New Roman" w:hAnsi="Times New Roman"/>
          <w:b/>
        </w:rPr>
        <w:t>vieta</w:t>
      </w:r>
      <w:proofErr w:type="spellEnd"/>
      <w:r w:rsidRPr="00584CA3">
        <w:rPr>
          <w:rFonts w:ascii="Times New Roman" w:hAnsi="Times New Roman"/>
          <w:bCs/>
        </w:rPr>
        <w:t xml:space="preserve"> - </w:t>
      </w:r>
      <w:r w:rsidRPr="00584CA3">
        <w:rPr>
          <w:rFonts w:ascii="Times New Roman" w:hAnsi="Times New Roman"/>
        </w:rPr>
        <w:t>AB „</w:t>
      </w:r>
      <w:proofErr w:type="spellStart"/>
      <w:r w:rsidRPr="00584CA3">
        <w:rPr>
          <w:rFonts w:ascii="Times New Roman" w:hAnsi="Times New Roman"/>
        </w:rPr>
        <w:t>Energijos</w:t>
      </w:r>
      <w:proofErr w:type="spellEnd"/>
      <w:r w:rsidRPr="00584CA3">
        <w:rPr>
          <w:rFonts w:ascii="Times New Roman" w:hAnsi="Times New Roman"/>
        </w:rPr>
        <w:t xml:space="preserve"> </w:t>
      </w:r>
      <w:proofErr w:type="spellStart"/>
      <w:r w:rsidRPr="00584CA3">
        <w:rPr>
          <w:rFonts w:ascii="Times New Roman" w:hAnsi="Times New Roman"/>
        </w:rPr>
        <w:t>skirstymo</w:t>
      </w:r>
      <w:proofErr w:type="spellEnd"/>
      <w:r w:rsidRPr="00584CA3">
        <w:rPr>
          <w:rFonts w:ascii="Times New Roman" w:hAnsi="Times New Roman"/>
        </w:rPr>
        <w:t xml:space="preserve"> </w:t>
      </w:r>
      <w:proofErr w:type="spellStart"/>
      <w:proofErr w:type="gramStart"/>
      <w:r w:rsidRPr="00584CA3">
        <w:rPr>
          <w:rFonts w:ascii="Times New Roman" w:hAnsi="Times New Roman"/>
        </w:rPr>
        <w:t>operatorius</w:t>
      </w:r>
      <w:proofErr w:type="spellEnd"/>
      <w:r w:rsidRPr="00584CA3">
        <w:rPr>
          <w:rFonts w:ascii="Times New Roman" w:hAnsi="Times New Roman"/>
        </w:rPr>
        <w:t xml:space="preserve">“ </w:t>
      </w:r>
      <w:proofErr w:type="spellStart"/>
      <w:r w:rsidRPr="00584CA3">
        <w:rPr>
          <w:rFonts w:ascii="Times New Roman" w:hAnsi="Times New Roman"/>
        </w:rPr>
        <w:t>Suskystintų</w:t>
      </w:r>
      <w:proofErr w:type="spellEnd"/>
      <w:proofErr w:type="gramEnd"/>
      <w:r w:rsidRPr="00584CA3">
        <w:rPr>
          <w:rFonts w:ascii="Times New Roman" w:hAnsi="Times New Roman"/>
        </w:rPr>
        <w:t xml:space="preserve"> </w:t>
      </w:r>
      <w:proofErr w:type="spellStart"/>
      <w:r w:rsidRPr="00584CA3">
        <w:rPr>
          <w:rFonts w:ascii="Times New Roman" w:hAnsi="Times New Roman"/>
        </w:rPr>
        <w:t>gamtinių</w:t>
      </w:r>
      <w:proofErr w:type="spellEnd"/>
      <w:r w:rsidRPr="00584CA3">
        <w:rPr>
          <w:rFonts w:ascii="Times New Roman" w:hAnsi="Times New Roman"/>
        </w:rPr>
        <w:t xml:space="preserve"> </w:t>
      </w:r>
      <w:proofErr w:type="spellStart"/>
      <w:r w:rsidRPr="00584CA3">
        <w:rPr>
          <w:rFonts w:ascii="Times New Roman" w:hAnsi="Times New Roman"/>
        </w:rPr>
        <w:t>dujų</w:t>
      </w:r>
      <w:proofErr w:type="spellEnd"/>
      <w:r w:rsidRPr="00584CA3">
        <w:rPr>
          <w:rFonts w:ascii="Times New Roman" w:hAnsi="Times New Roman"/>
        </w:rPr>
        <w:t xml:space="preserve"> </w:t>
      </w:r>
      <w:proofErr w:type="spellStart"/>
      <w:r w:rsidRPr="00584CA3">
        <w:rPr>
          <w:rFonts w:ascii="Times New Roman" w:hAnsi="Times New Roman"/>
        </w:rPr>
        <w:t>garinimo</w:t>
      </w:r>
      <w:proofErr w:type="spellEnd"/>
      <w:r w:rsidRPr="00584CA3">
        <w:rPr>
          <w:rFonts w:ascii="Times New Roman" w:hAnsi="Times New Roman"/>
        </w:rPr>
        <w:t xml:space="preserve"> </w:t>
      </w:r>
      <w:proofErr w:type="spellStart"/>
      <w:r w:rsidRPr="00584CA3">
        <w:rPr>
          <w:rFonts w:ascii="Times New Roman" w:hAnsi="Times New Roman"/>
        </w:rPr>
        <w:t>stotis</w:t>
      </w:r>
      <w:proofErr w:type="spellEnd"/>
      <w:r w:rsidRPr="00584CA3">
        <w:rPr>
          <w:rFonts w:ascii="Times New Roman" w:hAnsi="Times New Roman"/>
        </w:rPr>
        <w:t xml:space="preserve"> </w:t>
      </w:r>
      <w:proofErr w:type="spellStart"/>
      <w:r w:rsidRPr="00584CA3">
        <w:rPr>
          <w:rFonts w:ascii="Times New Roman" w:hAnsi="Times New Roman"/>
        </w:rPr>
        <w:t>adresu</w:t>
      </w:r>
      <w:proofErr w:type="spellEnd"/>
      <w:r w:rsidRPr="00584CA3">
        <w:rPr>
          <w:rFonts w:ascii="Times New Roman" w:hAnsi="Times New Roman"/>
        </w:rPr>
        <w:t xml:space="preserve"> </w:t>
      </w:r>
      <w:proofErr w:type="spellStart"/>
      <w:r w:rsidRPr="00584CA3">
        <w:rPr>
          <w:rFonts w:ascii="Times New Roman" w:hAnsi="Times New Roman"/>
        </w:rPr>
        <w:t>Pramonės</w:t>
      </w:r>
      <w:proofErr w:type="spellEnd"/>
      <w:r w:rsidRPr="00584CA3">
        <w:rPr>
          <w:rFonts w:ascii="Times New Roman" w:hAnsi="Times New Roman"/>
        </w:rPr>
        <w:t xml:space="preserve"> g. 7, </w:t>
      </w:r>
      <w:proofErr w:type="spellStart"/>
      <w:r w:rsidRPr="00584CA3">
        <w:rPr>
          <w:rFonts w:ascii="Times New Roman" w:hAnsi="Times New Roman"/>
        </w:rPr>
        <w:t>Druskininkai</w:t>
      </w:r>
      <w:proofErr w:type="spellEnd"/>
      <w:r w:rsidRPr="00584CA3">
        <w:rPr>
          <w:rFonts w:ascii="Times New Roman" w:hAnsi="Times New Roman"/>
        </w:rPr>
        <w:t>.</w:t>
      </w:r>
    </w:p>
    <w:p w14:paraId="0CD208FE" w14:textId="77777777" w:rsidR="006C5DF1" w:rsidRPr="00584CA3" w:rsidRDefault="006C5DF1" w:rsidP="006C5DF1">
      <w:pPr>
        <w:pStyle w:val="BodyText"/>
        <w:tabs>
          <w:tab w:val="clear" w:pos="0"/>
          <w:tab w:val="left" w:pos="567"/>
        </w:tabs>
        <w:snapToGrid/>
        <w:rPr>
          <w:rFonts w:ascii="Times New Roman" w:hAnsi="Times New Roman"/>
          <w:lang w:val="lt-LT"/>
        </w:rPr>
      </w:pPr>
    </w:p>
    <w:p w14:paraId="70AFB556" w14:textId="77777777" w:rsidR="006C5DF1" w:rsidRPr="00584CA3" w:rsidRDefault="006C5DF1" w:rsidP="006C5DF1">
      <w:pPr>
        <w:numPr>
          <w:ilvl w:val="0"/>
          <w:numId w:val="1"/>
        </w:numPr>
        <w:tabs>
          <w:tab w:val="left" w:pos="0"/>
          <w:tab w:val="left" w:pos="737"/>
        </w:tabs>
        <w:ind w:left="0" w:firstLine="0"/>
        <w:jc w:val="both"/>
        <w:rPr>
          <w:rFonts w:ascii="Times New Roman" w:hAnsi="Times New Roman" w:cs="Times New Roman"/>
          <w:b/>
          <w:sz w:val="24"/>
          <w:szCs w:val="24"/>
        </w:rPr>
      </w:pPr>
      <w:r w:rsidRPr="00CB2165">
        <w:rPr>
          <w:rFonts w:ascii="Times New Roman" w:hAnsi="Times New Roman" w:cs="Times New Roman"/>
          <w:b/>
          <w:sz w:val="24"/>
          <w:szCs w:val="24"/>
        </w:rPr>
        <w:t>Sutarties dalykas</w:t>
      </w:r>
    </w:p>
    <w:p w14:paraId="1FCCA5DF" w14:textId="77777777" w:rsidR="006C5DF1" w:rsidRPr="00CB2165" w:rsidRDefault="006C5DF1" w:rsidP="006C5DF1">
      <w:pPr>
        <w:pStyle w:val="ListParagraph"/>
        <w:numPr>
          <w:ilvl w:val="0"/>
          <w:numId w:val="2"/>
        </w:numPr>
        <w:tabs>
          <w:tab w:val="left" w:pos="-360"/>
          <w:tab w:val="left" w:pos="0"/>
          <w:tab w:val="left" w:pos="426"/>
        </w:tabs>
        <w:jc w:val="both"/>
        <w:rPr>
          <w:vanish/>
        </w:rPr>
      </w:pPr>
    </w:p>
    <w:p w14:paraId="090418C8" w14:textId="77777777" w:rsidR="006C5DF1" w:rsidRPr="00CB2165" w:rsidRDefault="006C5DF1" w:rsidP="006C5DF1">
      <w:pPr>
        <w:pStyle w:val="ListParagraph"/>
        <w:numPr>
          <w:ilvl w:val="0"/>
          <w:numId w:val="2"/>
        </w:numPr>
        <w:tabs>
          <w:tab w:val="left" w:pos="-360"/>
          <w:tab w:val="left" w:pos="0"/>
          <w:tab w:val="left" w:pos="426"/>
        </w:tabs>
        <w:jc w:val="both"/>
        <w:rPr>
          <w:vanish/>
        </w:rPr>
      </w:pPr>
    </w:p>
    <w:p w14:paraId="7D37700B" w14:textId="77777777" w:rsidR="006C5DF1" w:rsidRPr="00584CA3" w:rsidRDefault="006C5DF1" w:rsidP="006C5DF1">
      <w:pPr>
        <w:pStyle w:val="ListParagraph"/>
        <w:numPr>
          <w:ilvl w:val="1"/>
          <w:numId w:val="2"/>
        </w:numPr>
        <w:tabs>
          <w:tab w:val="left" w:pos="426"/>
        </w:tabs>
        <w:spacing w:after="160" w:line="259" w:lineRule="auto"/>
        <w:ind w:left="0" w:firstLine="0"/>
        <w:jc w:val="both"/>
      </w:pPr>
      <w:r w:rsidRPr="00584CA3">
        <w:t xml:space="preserve">Šios Sutarties dalykas yra Tiekimo įmonei nuosavybės teise priklausančių Dujų pardavimas ir transportavimas </w:t>
      </w:r>
      <w:r>
        <w:rPr>
          <w:lang w:val="lt-LT"/>
        </w:rPr>
        <w:t>Pirkėjui</w:t>
      </w:r>
      <w:r w:rsidRPr="00584CA3">
        <w:t xml:space="preserve">. </w:t>
      </w:r>
      <w:r>
        <w:rPr>
          <w:lang w:val="lt-LT"/>
        </w:rPr>
        <w:t>Pirkėjas</w:t>
      </w:r>
      <w:r w:rsidRPr="00584CA3">
        <w:t xml:space="preserve"> </w:t>
      </w:r>
      <w:r>
        <w:rPr>
          <w:lang w:val="lt-LT"/>
        </w:rPr>
        <w:t>SGD</w:t>
      </w:r>
      <w:r w:rsidRPr="00584CA3">
        <w:t xml:space="preserve"> priims Pristatymo vietoje ir naudos katilinėje, esančioje UAB „Litesko“ filialo „Druskininkų šiluma“, adresu Pramonės g. 7, Druskininkai. </w:t>
      </w:r>
    </w:p>
    <w:p w14:paraId="52D24976" w14:textId="77777777" w:rsidR="006C5DF1" w:rsidRPr="00CB2165" w:rsidRDefault="006C5DF1" w:rsidP="006C5DF1">
      <w:pPr>
        <w:numPr>
          <w:ilvl w:val="0"/>
          <w:numId w:val="1"/>
        </w:numPr>
        <w:tabs>
          <w:tab w:val="left" w:pos="0"/>
          <w:tab w:val="left" w:pos="737"/>
        </w:tabs>
        <w:ind w:left="0" w:firstLine="0"/>
        <w:jc w:val="both"/>
        <w:rPr>
          <w:rFonts w:ascii="Times New Roman" w:hAnsi="Times New Roman" w:cs="Times New Roman"/>
          <w:b/>
          <w:sz w:val="24"/>
          <w:szCs w:val="24"/>
        </w:rPr>
      </w:pPr>
      <w:r w:rsidRPr="00CB2165">
        <w:rPr>
          <w:rFonts w:ascii="Times New Roman" w:hAnsi="Times New Roman" w:cs="Times New Roman"/>
          <w:b/>
          <w:sz w:val="24"/>
          <w:szCs w:val="24"/>
        </w:rPr>
        <w:t>Bendras parduodamų dujų kiekis ir laikotarpis</w:t>
      </w:r>
    </w:p>
    <w:p w14:paraId="68590A42" w14:textId="77777777" w:rsidR="006C5DF1" w:rsidRDefault="006C5DF1" w:rsidP="006C5DF1">
      <w:pPr>
        <w:pStyle w:val="BodyText"/>
        <w:numPr>
          <w:ilvl w:val="1"/>
          <w:numId w:val="3"/>
        </w:numPr>
        <w:tabs>
          <w:tab w:val="clear" w:pos="0"/>
          <w:tab w:val="left" w:pos="-360"/>
          <w:tab w:val="left" w:pos="426"/>
        </w:tabs>
        <w:snapToGrid/>
        <w:ind w:left="0" w:firstLine="0"/>
        <w:rPr>
          <w:rFonts w:ascii="Times New Roman" w:hAnsi="Times New Roman"/>
          <w:lang w:val="lt-LT"/>
        </w:rPr>
      </w:pPr>
      <w:r w:rsidRPr="00CB2165">
        <w:rPr>
          <w:rFonts w:ascii="Times New Roman" w:hAnsi="Times New Roman"/>
          <w:lang w:val="lt-LT"/>
        </w:rPr>
        <w:t xml:space="preserve">Bendras parduodamų Vartotojui Dujų kiekis </w:t>
      </w:r>
      <w:r>
        <w:rPr>
          <w:rFonts w:ascii="Times New Roman" w:hAnsi="Times New Roman"/>
          <w:lang w:val="lt-LT"/>
        </w:rPr>
        <w:t xml:space="preserve">pagal Pirkėjo pareikalavimą ir Operatoriaus technines galimybes </w:t>
      </w:r>
      <w:r w:rsidRPr="00CB2165">
        <w:rPr>
          <w:rFonts w:ascii="Times New Roman" w:hAnsi="Times New Roman"/>
          <w:lang w:val="lt-LT"/>
        </w:rPr>
        <w:t>per Tiekimo laikotarpį sudaro</w:t>
      </w:r>
      <w:r w:rsidRPr="00CB2165">
        <w:rPr>
          <w:rFonts w:ascii="Times New Roman" w:hAnsi="Times New Roman"/>
          <w:b/>
          <w:lang w:val="lt-LT"/>
        </w:rPr>
        <w:t xml:space="preserve"> </w:t>
      </w:r>
      <w:r>
        <w:rPr>
          <w:rFonts w:ascii="Times New Roman" w:hAnsi="Times New Roman"/>
          <w:lang w:val="lt-LT"/>
        </w:rPr>
        <w:t>2160</w:t>
      </w:r>
      <w:r w:rsidRPr="00CB2165">
        <w:rPr>
          <w:rFonts w:ascii="Times New Roman" w:hAnsi="Times New Roman"/>
          <w:lang w:val="lt-LT"/>
        </w:rPr>
        <w:t xml:space="preserve"> (</w:t>
      </w:r>
      <w:r>
        <w:rPr>
          <w:rFonts w:ascii="Times New Roman" w:hAnsi="Times New Roman"/>
          <w:lang w:val="lt-LT"/>
        </w:rPr>
        <w:t>du tūkstančiai šimtas šešiasdešimt</w:t>
      </w:r>
      <w:r w:rsidRPr="00CB2165">
        <w:rPr>
          <w:rFonts w:ascii="Times New Roman" w:hAnsi="Times New Roman"/>
          <w:lang w:val="lt-LT"/>
        </w:rPr>
        <w:t>) MWh</w:t>
      </w:r>
      <w:r>
        <w:rPr>
          <w:rFonts w:ascii="Times New Roman" w:hAnsi="Times New Roman"/>
          <w:lang w:val="lt-LT"/>
        </w:rPr>
        <w:t xml:space="preserve"> </w:t>
      </w:r>
      <w:r w:rsidRPr="0075120B">
        <w:rPr>
          <w:lang w:val="lt-LT"/>
        </w:rPr>
        <w:t>+/- 5 proc., priklausomai nuo SGD autovežiuose esančių SGD kiekių, tonomis</w:t>
      </w:r>
      <w:r w:rsidRPr="00CB2165">
        <w:rPr>
          <w:rFonts w:ascii="Times New Roman" w:hAnsi="Times New Roman"/>
          <w:lang w:val="lt-LT"/>
        </w:rPr>
        <w:t xml:space="preserve">. </w:t>
      </w:r>
      <w:r>
        <w:rPr>
          <w:rFonts w:ascii="Times New Roman" w:hAnsi="Times New Roman"/>
          <w:lang w:val="lt-LT"/>
        </w:rPr>
        <w:t>SGD</w:t>
      </w:r>
      <w:r w:rsidRPr="00CB2165">
        <w:rPr>
          <w:rFonts w:ascii="Times New Roman" w:hAnsi="Times New Roman"/>
          <w:lang w:val="lt-LT"/>
        </w:rPr>
        <w:t xml:space="preserve">  perkamos pagal </w:t>
      </w:r>
      <w:r>
        <w:rPr>
          <w:rFonts w:ascii="Times New Roman" w:hAnsi="Times New Roman"/>
          <w:lang w:val="lt-LT"/>
        </w:rPr>
        <w:t>Pirkėjo</w:t>
      </w:r>
      <w:r w:rsidRPr="00CB2165">
        <w:rPr>
          <w:rFonts w:ascii="Times New Roman" w:hAnsi="Times New Roman"/>
          <w:lang w:val="lt-LT"/>
        </w:rPr>
        <w:t xml:space="preserve"> </w:t>
      </w:r>
      <w:r>
        <w:rPr>
          <w:rFonts w:ascii="Times New Roman" w:hAnsi="Times New Roman"/>
          <w:lang w:val="lt-LT"/>
        </w:rPr>
        <w:t xml:space="preserve">užsakytą </w:t>
      </w:r>
      <w:r w:rsidRPr="00CB2165">
        <w:rPr>
          <w:rFonts w:ascii="Times New Roman" w:hAnsi="Times New Roman"/>
          <w:lang w:val="lt-LT"/>
        </w:rPr>
        <w:t xml:space="preserve">poreikį </w:t>
      </w:r>
      <w:r>
        <w:rPr>
          <w:rFonts w:ascii="Times New Roman" w:hAnsi="Times New Roman"/>
          <w:lang w:val="lt-LT"/>
        </w:rPr>
        <w:t xml:space="preserve">ateinančiam mėnesiui </w:t>
      </w:r>
      <w:r w:rsidRPr="00CB2165">
        <w:rPr>
          <w:rFonts w:ascii="Times New Roman" w:hAnsi="Times New Roman"/>
          <w:lang w:val="lt-LT"/>
        </w:rPr>
        <w:t xml:space="preserve">(tokiu atveju mokama Tiekimo įmonei tik už faktiškai </w:t>
      </w:r>
      <w:r>
        <w:rPr>
          <w:rFonts w:ascii="Times New Roman" w:hAnsi="Times New Roman"/>
          <w:lang w:val="lt-LT"/>
        </w:rPr>
        <w:t>ESO stotelėje priimtą</w:t>
      </w:r>
      <w:r w:rsidRPr="00CB2165">
        <w:rPr>
          <w:rFonts w:ascii="Times New Roman" w:hAnsi="Times New Roman"/>
          <w:lang w:val="lt-LT"/>
        </w:rPr>
        <w:t xml:space="preserve"> </w:t>
      </w:r>
      <w:r>
        <w:rPr>
          <w:rFonts w:ascii="Times New Roman" w:hAnsi="Times New Roman"/>
          <w:lang w:val="lt-LT"/>
        </w:rPr>
        <w:t>SGD</w:t>
      </w:r>
      <w:r w:rsidRPr="00CB2165">
        <w:rPr>
          <w:rFonts w:ascii="Times New Roman" w:hAnsi="Times New Roman"/>
          <w:lang w:val="lt-LT"/>
        </w:rPr>
        <w:t xml:space="preserve"> kiekį).</w:t>
      </w:r>
    </w:p>
    <w:p w14:paraId="3AEB7060" w14:textId="77777777" w:rsidR="006C5DF1" w:rsidRPr="000B06C2" w:rsidRDefault="006C5DF1" w:rsidP="006C5DF1">
      <w:pPr>
        <w:pStyle w:val="ListParagraph"/>
        <w:numPr>
          <w:ilvl w:val="1"/>
          <w:numId w:val="3"/>
        </w:numPr>
        <w:tabs>
          <w:tab w:val="left" w:pos="851"/>
        </w:tabs>
        <w:contextualSpacing w:val="0"/>
        <w:jc w:val="both"/>
        <w:rPr>
          <w:b/>
        </w:rPr>
      </w:pPr>
      <w:r>
        <w:rPr>
          <w:lang w:val="lt-LT"/>
        </w:rPr>
        <w:t xml:space="preserve"> </w:t>
      </w:r>
      <w:r w:rsidRPr="00833DE0">
        <w:t xml:space="preserve">3.1. punkte nurodytas </w:t>
      </w:r>
      <w:r>
        <w:t>SGD</w:t>
      </w:r>
      <w:r w:rsidRPr="00833DE0">
        <w:t xml:space="preserve"> poreikis </w:t>
      </w:r>
      <w:r>
        <w:t>MWh</w:t>
      </w:r>
      <w:r w:rsidRPr="00833DE0">
        <w:t>.</w:t>
      </w:r>
      <w:r>
        <w:t xml:space="preserve"> Jis gali kisti priklausomai nuo SGD stotelėje priimto kiekio tonomis, SGD energetinės vertės. </w:t>
      </w:r>
    </w:p>
    <w:p w14:paraId="7542EA04" w14:textId="77777777" w:rsidR="006C5DF1" w:rsidRDefault="006C5DF1" w:rsidP="006C5DF1">
      <w:pPr>
        <w:pStyle w:val="BodyText"/>
        <w:numPr>
          <w:ilvl w:val="1"/>
          <w:numId w:val="3"/>
        </w:numPr>
        <w:tabs>
          <w:tab w:val="clear" w:pos="0"/>
          <w:tab w:val="left" w:pos="-360"/>
          <w:tab w:val="left" w:pos="426"/>
        </w:tabs>
        <w:snapToGrid/>
        <w:rPr>
          <w:rFonts w:ascii="Times New Roman" w:hAnsi="Times New Roman"/>
          <w:lang w:val="lt-LT"/>
        </w:rPr>
      </w:pPr>
      <w:proofErr w:type="spellStart"/>
      <w:r>
        <w:t>Preliminarus</w:t>
      </w:r>
      <w:proofErr w:type="spellEnd"/>
      <w:r>
        <w:t xml:space="preserve"> SGD </w:t>
      </w:r>
      <w:proofErr w:type="spellStart"/>
      <w:r>
        <w:t>priimamas</w:t>
      </w:r>
      <w:proofErr w:type="spellEnd"/>
      <w:r>
        <w:t xml:space="preserve"> </w:t>
      </w:r>
      <w:proofErr w:type="spellStart"/>
      <w:r>
        <w:t>kiekis</w:t>
      </w:r>
      <w:proofErr w:type="spellEnd"/>
      <w:r>
        <w:t xml:space="preserve"> </w:t>
      </w:r>
      <w:proofErr w:type="spellStart"/>
      <w:r>
        <w:t>iš</w:t>
      </w:r>
      <w:proofErr w:type="spellEnd"/>
      <w:r>
        <w:t xml:space="preserve"> </w:t>
      </w:r>
      <w:proofErr w:type="spellStart"/>
      <w:r>
        <w:t>vieno</w:t>
      </w:r>
      <w:proofErr w:type="spellEnd"/>
      <w:r>
        <w:t xml:space="preserve"> SGD </w:t>
      </w:r>
      <w:proofErr w:type="spellStart"/>
      <w:r>
        <w:t>autovežio</w:t>
      </w:r>
      <w:proofErr w:type="spellEnd"/>
      <w:r>
        <w:t xml:space="preserve"> 17-19 </w:t>
      </w:r>
      <w:proofErr w:type="spellStart"/>
      <w:r>
        <w:t>tonų</w:t>
      </w:r>
      <w:proofErr w:type="spellEnd"/>
      <w:r>
        <w:t>.</w:t>
      </w:r>
    </w:p>
    <w:p w14:paraId="23187ECF" w14:textId="77777777" w:rsidR="006C5DF1" w:rsidRDefault="006C5DF1" w:rsidP="006C5DF1">
      <w:pPr>
        <w:pStyle w:val="BodyText"/>
        <w:numPr>
          <w:ilvl w:val="1"/>
          <w:numId w:val="3"/>
        </w:numPr>
        <w:tabs>
          <w:tab w:val="clear" w:pos="0"/>
          <w:tab w:val="left" w:pos="-360"/>
          <w:tab w:val="left" w:pos="426"/>
        </w:tabs>
        <w:snapToGrid/>
        <w:ind w:left="0" w:firstLine="0"/>
        <w:rPr>
          <w:rFonts w:ascii="Times New Roman" w:hAnsi="Times New Roman"/>
          <w:lang w:val="lt-LT"/>
        </w:rPr>
      </w:pPr>
      <w:r w:rsidRPr="00584CA3">
        <w:rPr>
          <w:rFonts w:ascii="Times New Roman" w:hAnsi="Times New Roman"/>
          <w:noProof/>
          <w:lang w:val="lt-LT"/>
        </w:rPr>
        <w:t xml:space="preserve">Esant ypatingoms meteorologinėms sąlygoms, avariniams ar kitiems nenumatytiems (pvz. biokuro katilo gedimas) atvejams, Šalių sutarimu, </w:t>
      </w:r>
      <w:r>
        <w:rPr>
          <w:rFonts w:ascii="Times New Roman" w:hAnsi="Times New Roman"/>
          <w:noProof/>
          <w:lang w:val="lt-LT"/>
        </w:rPr>
        <w:t>SGD</w:t>
      </w:r>
      <w:r w:rsidRPr="00584CA3">
        <w:rPr>
          <w:rFonts w:ascii="Times New Roman" w:hAnsi="Times New Roman"/>
          <w:lang w:val="lt-LT"/>
        </w:rPr>
        <w:t xml:space="preserve"> kiekis gali būti padidinamas 2</w:t>
      </w:r>
      <w:r>
        <w:rPr>
          <w:rFonts w:ascii="Times New Roman" w:hAnsi="Times New Roman"/>
          <w:lang w:val="lt-LT"/>
        </w:rPr>
        <w:t>5</w:t>
      </w:r>
      <w:r w:rsidRPr="00584CA3">
        <w:rPr>
          <w:rFonts w:ascii="Times New Roman" w:hAnsi="Times New Roman"/>
          <w:lang w:val="lt-LT"/>
        </w:rPr>
        <w:t>%. Toks kiekio padidinimas įforminamas Šalių susitarimu prie Sutarties.</w:t>
      </w:r>
    </w:p>
    <w:p w14:paraId="7DC59FA4" w14:textId="77777777" w:rsidR="006C5DF1" w:rsidRPr="00584CA3" w:rsidRDefault="006C5DF1" w:rsidP="006C5DF1">
      <w:pPr>
        <w:pStyle w:val="BodyText"/>
        <w:numPr>
          <w:ilvl w:val="1"/>
          <w:numId w:val="3"/>
        </w:numPr>
        <w:tabs>
          <w:tab w:val="clear" w:pos="0"/>
          <w:tab w:val="left" w:pos="-360"/>
          <w:tab w:val="left" w:pos="426"/>
        </w:tabs>
        <w:snapToGrid/>
        <w:ind w:left="0" w:firstLine="0"/>
        <w:rPr>
          <w:rFonts w:ascii="Times New Roman" w:hAnsi="Times New Roman"/>
          <w:lang w:val="lt-LT"/>
        </w:rPr>
      </w:pPr>
      <w:r>
        <w:rPr>
          <w:rFonts w:ascii="Times New Roman" w:hAnsi="Times New Roman"/>
          <w:lang w:val="lt-LT"/>
        </w:rPr>
        <w:t>SGD</w:t>
      </w:r>
      <w:r w:rsidRPr="00584CA3">
        <w:rPr>
          <w:rFonts w:ascii="Times New Roman" w:hAnsi="Times New Roman"/>
          <w:lang w:val="lt-LT"/>
        </w:rPr>
        <w:t xml:space="preserve"> poreikis mėnesiais, išreikštas energijos vienetais, taikant viršutinį </w:t>
      </w:r>
      <w:r>
        <w:rPr>
          <w:rFonts w:ascii="Times New Roman" w:hAnsi="Times New Roman"/>
          <w:lang w:val="lt-LT"/>
        </w:rPr>
        <w:t>SGD</w:t>
      </w:r>
      <w:r w:rsidRPr="00584CA3">
        <w:rPr>
          <w:rFonts w:ascii="Times New Roman" w:hAnsi="Times New Roman"/>
          <w:lang w:val="lt-LT"/>
        </w:rPr>
        <w:t xml:space="preserve"> </w:t>
      </w:r>
      <w:proofErr w:type="spellStart"/>
      <w:r w:rsidRPr="00584CA3">
        <w:rPr>
          <w:rFonts w:ascii="Times New Roman" w:hAnsi="Times New Roman"/>
          <w:lang w:val="lt-LT"/>
        </w:rPr>
        <w:t>šiluminingumą</w:t>
      </w:r>
      <w:proofErr w:type="spellEnd"/>
      <w:r w:rsidRPr="00584CA3">
        <w:rPr>
          <w:rFonts w:ascii="Times New Roman" w:hAnsi="Times New Roman"/>
          <w:lang w:val="lt-LT"/>
        </w:rPr>
        <w:t xml:space="preserve"> 1 lentelė:</w:t>
      </w:r>
    </w:p>
    <w:p w14:paraId="218A4B9E" w14:textId="77777777" w:rsidR="006C5DF1" w:rsidRPr="00304720" w:rsidRDefault="006C5DF1" w:rsidP="006C5DF1">
      <w:pPr>
        <w:pStyle w:val="ListParagraph"/>
        <w:tabs>
          <w:tab w:val="left" w:pos="851"/>
        </w:tabs>
        <w:ind w:left="426"/>
        <w:jc w:val="both"/>
        <w:rPr>
          <w:i/>
        </w:rPr>
      </w:pPr>
    </w:p>
    <w:tbl>
      <w:tblPr>
        <w:tblStyle w:val="TableGrid"/>
        <w:tblW w:w="0" w:type="auto"/>
        <w:tblInd w:w="426" w:type="dxa"/>
        <w:tblLayout w:type="fixed"/>
        <w:tblLook w:val="04A0" w:firstRow="1" w:lastRow="0" w:firstColumn="1" w:lastColumn="0" w:noHBand="0" w:noVBand="1"/>
      </w:tblPr>
      <w:tblGrid>
        <w:gridCol w:w="2121"/>
        <w:gridCol w:w="3260"/>
      </w:tblGrid>
      <w:tr w:rsidR="006C5DF1" w:rsidRPr="00833DE0" w14:paraId="69A75313" w14:textId="77777777" w:rsidTr="00A75B8A">
        <w:trPr>
          <w:trHeight w:val="283"/>
        </w:trPr>
        <w:tc>
          <w:tcPr>
            <w:tcW w:w="2121" w:type="dxa"/>
          </w:tcPr>
          <w:p w14:paraId="5183BBBF" w14:textId="77777777" w:rsidR="006C5DF1" w:rsidRDefault="006C5DF1" w:rsidP="00A75B8A">
            <w:pPr>
              <w:pStyle w:val="ListParagraph"/>
              <w:tabs>
                <w:tab w:val="left" w:pos="851"/>
              </w:tabs>
              <w:ind w:left="0"/>
              <w:jc w:val="center"/>
            </w:pPr>
            <w:r>
              <w:t>Pristatymo mėnuo</w:t>
            </w:r>
          </w:p>
        </w:tc>
        <w:tc>
          <w:tcPr>
            <w:tcW w:w="3260" w:type="dxa"/>
          </w:tcPr>
          <w:p w14:paraId="45C675F0" w14:textId="77777777" w:rsidR="006C5DF1" w:rsidRDefault="006C5DF1" w:rsidP="00A75B8A">
            <w:pPr>
              <w:pStyle w:val="ListParagraph"/>
              <w:tabs>
                <w:tab w:val="left" w:pos="851"/>
              </w:tabs>
              <w:ind w:left="0"/>
              <w:jc w:val="center"/>
            </w:pPr>
            <w:r>
              <w:t>Kiekis MWh (</w:t>
            </w:r>
            <w:proofErr w:type="spellStart"/>
            <w:r>
              <w:t>autevežiais</w:t>
            </w:r>
            <w:proofErr w:type="spellEnd"/>
            <w:r>
              <w:t>)</w:t>
            </w:r>
          </w:p>
        </w:tc>
      </w:tr>
      <w:tr w:rsidR="006C5DF1" w:rsidRPr="00833DE0" w14:paraId="3C78B093" w14:textId="77777777" w:rsidTr="00A75B8A">
        <w:trPr>
          <w:trHeight w:val="283"/>
        </w:trPr>
        <w:tc>
          <w:tcPr>
            <w:tcW w:w="2121" w:type="dxa"/>
          </w:tcPr>
          <w:p w14:paraId="532AE667" w14:textId="77777777" w:rsidR="006C5DF1" w:rsidRPr="00833DE0" w:rsidRDefault="006C5DF1" w:rsidP="00A75B8A">
            <w:pPr>
              <w:pStyle w:val="ListParagraph"/>
              <w:tabs>
                <w:tab w:val="left" w:pos="851"/>
              </w:tabs>
              <w:ind w:left="0"/>
              <w:jc w:val="center"/>
            </w:pPr>
            <w:r>
              <w:t xml:space="preserve">2022 m. Gruodis </w:t>
            </w:r>
          </w:p>
        </w:tc>
        <w:tc>
          <w:tcPr>
            <w:tcW w:w="3260" w:type="dxa"/>
          </w:tcPr>
          <w:p w14:paraId="2FD5E9D7" w14:textId="77777777" w:rsidR="006C5DF1" w:rsidRPr="00833DE0" w:rsidRDefault="006C5DF1" w:rsidP="00A75B8A">
            <w:pPr>
              <w:pStyle w:val="ListParagraph"/>
              <w:tabs>
                <w:tab w:val="left" w:pos="851"/>
              </w:tabs>
              <w:ind w:left="0"/>
              <w:jc w:val="center"/>
            </w:pPr>
            <w:r>
              <w:t>540 MWh (2 autovežiai)</w:t>
            </w:r>
          </w:p>
        </w:tc>
      </w:tr>
      <w:tr w:rsidR="006C5DF1" w:rsidRPr="00833DE0" w14:paraId="5C953D17" w14:textId="77777777" w:rsidTr="00A75B8A">
        <w:trPr>
          <w:trHeight w:val="283"/>
        </w:trPr>
        <w:tc>
          <w:tcPr>
            <w:tcW w:w="2121" w:type="dxa"/>
          </w:tcPr>
          <w:p w14:paraId="7D1ADE93" w14:textId="77777777" w:rsidR="006C5DF1" w:rsidRPr="00833DE0" w:rsidRDefault="006C5DF1" w:rsidP="00A75B8A">
            <w:pPr>
              <w:pStyle w:val="ListParagraph"/>
              <w:tabs>
                <w:tab w:val="left" w:pos="851"/>
              </w:tabs>
              <w:ind w:left="0"/>
              <w:jc w:val="center"/>
            </w:pPr>
            <w:r>
              <w:t>2023 m. Sausis</w:t>
            </w:r>
          </w:p>
        </w:tc>
        <w:tc>
          <w:tcPr>
            <w:tcW w:w="3260" w:type="dxa"/>
          </w:tcPr>
          <w:p w14:paraId="0AD9B22E" w14:textId="77777777" w:rsidR="006C5DF1" w:rsidRPr="00833DE0" w:rsidRDefault="006C5DF1" w:rsidP="00A75B8A">
            <w:pPr>
              <w:pStyle w:val="ListParagraph"/>
              <w:tabs>
                <w:tab w:val="left" w:pos="851"/>
              </w:tabs>
              <w:ind w:left="0"/>
              <w:jc w:val="center"/>
            </w:pPr>
            <w:r>
              <w:t>810 MWh (3 autovežiai)</w:t>
            </w:r>
          </w:p>
        </w:tc>
      </w:tr>
      <w:tr w:rsidR="006C5DF1" w:rsidRPr="00833DE0" w14:paraId="2E17B8C0" w14:textId="77777777" w:rsidTr="00A75B8A">
        <w:trPr>
          <w:trHeight w:val="283"/>
        </w:trPr>
        <w:tc>
          <w:tcPr>
            <w:tcW w:w="2121" w:type="dxa"/>
          </w:tcPr>
          <w:p w14:paraId="645585E7" w14:textId="77777777" w:rsidR="006C5DF1" w:rsidRPr="00833DE0" w:rsidRDefault="006C5DF1" w:rsidP="00A75B8A">
            <w:pPr>
              <w:pStyle w:val="ListParagraph"/>
              <w:tabs>
                <w:tab w:val="left" w:pos="851"/>
              </w:tabs>
              <w:ind w:left="0"/>
              <w:jc w:val="center"/>
            </w:pPr>
            <w:r>
              <w:t>2023 m vasaris</w:t>
            </w:r>
          </w:p>
        </w:tc>
        <w:tc>
          <w:tcPr>
            <w:tcW w:w="3260" w:type="dxa"/>
          </w:tcPr>
          <w:p w14:paraId="3FFED3FF" w14:textId="77777777" w:rsidR="006C5DF1" w:rsidRPr="00833DE0" w:rsidRDefault="006C5DF1" w:rsidP="00A75B8A">
            <w:pPr>
              <w:pStyle w:val="ListParagraph"/>
              <w:tabs>
                <w:tab w:val="left" w:pos="851"/>
              </w:tabs>
              <w:ind w:left="0"/>
              <w:jc w:val="center"/>
            </w:pPr>
            <w:r>
              <w:t>810 MWh (3 autovežiai)</w:t>
            </w:r>
          </w:p>
        </w:tc>
      </w:tr>
      <w:tr w:rsidR="006C5DF1" w:rsidRPr="00833DE0" w14:paraId="6D9A746D" w14:textId="77777777" w:rsidTr="00A75B8A">
        <w:trPr>
          <w:trHeight w:val="283"/>
        </w:trPr>
        <w:tc>
          <w:tcPr>
            <w:tcW w:w="2121" w:type="dxa"/>
          </w:tcPr>
          <w:p w14:paraId="5F1772CB" w14:textId="77777777" w:rsidR="006C5DF1" w:rsidRPr="00833DE0" w:rsidRDefault="006C5DF1" w:rsidP="00A75B8A">
            <w:pPr>
              <w:pStyle w:val="ListParagraph"/>
              <w:tabs>
                <w:tab w:val="left" w:pos="851"/>
              </w:tabs>
              <w:ind w:left="0"/>
              <w:jc w:val="center"/>
              <w:rPr>
                <w:b/>
              </w:rPr>
            </w:pPr>
            <w:r w:rsidRPr="00833DE0">
              <w:rPr>
                <w:b/>
              </w:rPr>
              <w:t>Iš viso:</w:t>
            </w:r>
          </w:p>
        </w:tc>
        <w:tc>
          <w:tcPr>
            <w:tcW w:w="3260" w:type="dxa"/>
          </w:tcPr>
          <w:p w14:paraId="219BB5CE" w14:textId="77777777" w:rsidR="006C5DF1" w:rsidRPr="00833DE0" w:rsidRDefault="006C5DF1" w:rsidP="00A75B8A">
            <w:pPr>
              <w:pStyle w:val="ListParagraph"/>
              <w:numPr>
                <w:ilvl w:val="0"/>
                <w:numId w:val="20"/>
              </w:numPr>
              <w:tabs>
                <w:tab w:val="left" w:pos="851"/>
              </w:tabs>
              <w:spacing w:after="200" w:line="276" w:lineRule="auto"/>
              <w:jc w:val="center"/>
              <w:rPr>
                <w:b/>
              </w:rPr>
            </w:pPr>
            <w:r>
              <w:rPr>
                <w:b/>
              </w:rPr>
              <w:t xml:space="preserve"> MWh (8 autovežiai)</w:t>
            </w:r>
          </w:p>
        </w:tc>
      </w:tr>
    </w:tbl>
    <w:p w14:paraId="59717C92" w14:textId="77777777" w:rsidR="006C5DF1" w:rsidRPr="00833DE0" w:rsidRDefault="006C5DF1" w:rsidP="006C5DF1">
      <w:pPr>
        <w:pStyle w:val="ListParagraph"/>
        <w:ind w:left="786"/>
        <w:jc w:val="both"/>
        <w:rPr>
          <w:b/>
        </w:rPr>
      </w:pPr>
    </w:p>
    <w:p w14:paraId="71C4DA5B" w14:textId="77777777" w:rsidR="006C5DF1" w:rsidRPr="00CB2165" w:rsidRDefault="006C5DF1" w:rsidP="006C5DF1">
      <w:pPr>
        <w:numPr>
          <w:ilvl w:val="0"/>
          <w:numId w:val="1"/>
        </w:numPr>
        <w:tabs>
          <w:tab w:val="left" w:pos="0"/>
          <w:tab w:val="left" w:pos="737"/>
        </w:tabs>
        <w:ind w:left="0" w:firstLine="0"/>
        <w:jc w:val="both"/>
        <w:rPr>
          <w:rFonts w:ascii="Times New Roman" w:hAnsi="Times New Roman" w:cs="Times New Roman"/>
          <w:b/>
          <w:sz w:val="24"/>
          <w:szCs w:val="24"/>
        </w:rPr>
      </w:pPr>
      <w:r>
        <w:rPr>
          <w:rFonts w:ascii="Times New Roman" w:hAnsi="Times New Roman" w:cs="Times New Roman"/>
          <w:b/>
          <w:sz w:val="24"/>
          <w:szCs w:val="24"/>
        </w:rPr>
        <w:t>SGD</w:t>
      </w:r>
      <w:r w:rsidRPr="00CB2165">
        <w:rPr>
          <w:rFonts w:ascii="Times New Roman" w:hAnsi="Times New Roman" w:cs="Times New Roman"/>
          <w:b/>
          <w:sz w:val="24"/>
          <w:szCs w:val="24"/>
        </w:rPr>
        <w:t xml:space="preserve"> kainodara ir pardavimo kaina</w:t>
      </w:r>
    </w:p>
    <w:p w14:paraId="27F9D5CA" w14:textId="77777777" w:rsidR="006C5DF1" w:rsidRPr="005C4924" w:rsidRDefault="006C5DF1" w:rsidP="006C5DF1">
      <w:pPr>
        <w:tabs>
          <w:tab w:val="left" w:pos="567"/>
        </w:tabs>
        <w:jc w:val="both"/>
        <w:rPr>
          <w:rFonts w:ascii="Times New Roman" w:hAnsi="Times New Roman" w:cs="Times New Roman"/>
          <w:sz w:val="24"/>
          <w:szCs w:val="24"/>
        </w:rPr>
      </w:pPr>
      <w:r w:rsidRPr="007672CA">
        <w:rPr>
          <w:rFonts w:ascii="Times New Roman" w:hAnsi="Times New Roman" w:cs="Times New Roman"/>
          <w:sz w:val="24"/>
          <w:szCs w:val="24"/>
        </w:rPr>
        <w:t>4.1</w:t>
      </w:r>
      <w:r w:rsidRPr="007B4A5D">
        <w:rPr>
          <w:rFonts w:ascii="Times New Roman" w:hAnsi="Times New Roman" w:cs="Times New Roman"/>
          <w:b/>
          <w:bCs/>
          <w:sz w:val="24"/>
          <w:szCs w:val="24"/>
        </w:rPr>
        <w:t>.</w:t>
      </w:r>
      <w:r>
        <w:rPr>
          <w:rFonts w:ascii="Times New Roman" w:hAnsi="Times New Roman" w:cs="Times New Roman"/>
          <w:sz w:val="24"/>
          <w:szCs w:val="24"/>
        </w:rPr>
        <w:t xml:space="preserve"> Pirkėjui</w:t>
      </w:r>
      <w:r w:rsidRPr="005C4924">
        <w:rPr>
          <w:rFonts w:ascii="Times New Roman" w:hAnsi="Times New Roman" w:cs="Times New Roman"/>
          <w:sz w:val="24"/>
          <w:szCs w:val="24"/>
        </w:rPr>
        <w:t xml:space="preserve"> tiekiamų </w:t>
      </w:r>
      <w:r>
        <w:rPr>
          <w:rFonts w:ascii="Times New Roman" w:hAnsi="Times New Roman" w:cs="Times New Roman"/>
          <w:sz w:val="24"/>
          <w:szCs w:val="24"/>
        </w:rPr>
        <w:t>SGD</w:t>
      </w:r>
      <w:r w:rsidRPr="005C4924">
        <w:rPr>
          <w:rFonts w:ascii="Times New Roman" w:hAnsi="Times New Roman" w:cs="Times New Roman"/>
          <w:sz w:val="24"/>
          <w:szCs w:val="24"/>
        </w:rPr>
        <w:t xml:space="preserve"> galutinė kaina  (naudojant viršutinį </w:t>
      </w:r>
      <w:proofErr w:type="spellStart"/>
      <w:r w:rsidRPr="005C4924">
        <w:rPr>
          <w:rFonts w:ascii="Times New Roman" w:hAnsi="Times New Roman" w:cs="Times New Roman"/>
          <w:sz w:val="24"/>
          <w:szCs w:val="24"/>
        </w:rPr>
        <w:t>šilumingumą</w:t>
      </w:r>
      <w:proofErr w:type="spellEnd"/>
      <w:r w:rsidRPr="005C4924">
        <w:rPr>
          <w:rFonts w:ascii="Times New Roman" w:hAnsi="Times New Roman" w:cs="Times New Roman"/>
          <w:sz w:val="24"/>
          <w:szCs w:val="24"/>
        </w:rPr>
        <w:t>), Eur/MWh be PVM, apskaičiuojama pagal formulę:</w:t>
      </w:r>
    </w:p>
    <w:p w14:paraId="368B5C42" w14:textId="77777777" w:rsidR="006C5DF1" w:rsidRDefault="006C5DF1" w:rsidP="006C5DF1">
      <w:pPr>
        <w:pStyle w:val="ListParagraph"/>
        <w:tabs>
          <w:tab w:val="left" w:pos="851"/>
        </w:tabs>
        <w:ind w:left="426"/>
        <w:jc w:val="center"/>
        <w:rPr>
          <w:lang w:val="en-US"/>
        </w:rPr>
      </w:pPr>
      <w:r>
        <w:rPr>
          <w:lang w:val="en-US"/>
        </w:rPr>
        <w:t>K = D</w:t>
      </w:r>
      <w:r w:rsidRPr="00DE4ADF">
        <w:rPr>
          <w:b/>
          <w:bCs/>
          <w:vertAlign w:val="subscript"/>
          <w:lang w:val="en-US"/>
        </w:rPr>
        <w:t>TTF</w:t>
      </w:r>
      <w:r>
        <w:rPr>
          <w:lang w:val="en-US"/>
        </w:rPr>
        <w:t xml:space="preserve"> + M + T + </w:t>
      </w:r>
      <w:proofErr w:type="spellStart"/>
      <w:r>
        <w:rPr>
          <w:lang w:val="en-US"/>
        </w:rPr>
        <w:t>Akcizas</w:t>
      </w:r>
      <w:proofErr w:type="spellEnd"/>
      <w:r>
        <w:rPr>
          <w:lang w:val="en-US"/>
        </w:rPr>
        <w:t xml:space="preserve">, </w:t>
      </w:r>
      <w:proofErr w:type="spellStart"/>
      <w:r>
        <w:rPr>
          <w:lang w:val="en-US"/>
        </w:rPr>
        <w:t>kur</w:t>
      </w:r>
      <w:proofErr w:type="spellEnd"/>
      <w:r>
        <w:rPr>
          <w:lang w:val="en-US"/>
        </w:rPr>
        <w:t>:</w:t>
      </w:r>
    </w:p>
    <w:p w14:paraId="1B5F1A75" w14:textId="77777777" w:rsidR="006C5DF1" w:rsidRDefault="006C5DF1" w:rsidP="006C5DF1">
      <w:pPr>
        <w:pStyle w:val="ListParagraph"/>
        <w:tabs>
          <w:tab w:val="left" w:pos="851"/>
        </w:tabs>
        <w:ind w:left="426"/>
        <w:jc w:val="center"/>
        <w:rPr>
          <w:lang w:val="en-US"/>
        </w:rPr>
      </w:pPr>
    </w:p>
    <w:p w14:paraId="2A86C31C" w14:textId="77777777" w:rsidR="006C5DF1" w:rsidRDefault="006C5DF1" w:rsidP="006C5DF1">
      <w:pPr>
        <w:pStyle w:val="ListParagraph"/>
        <w:tabs>
          <w:tab w:val="left" w:pos="851"/>
        </w:tabs>
        <w:ind w:left="426"/>
        <w:jc w:val="both"/>
      </w:pPr>
      <w:r>
        <w:t>K – apskaičiuota Pirkėjui tiekiamų SGD galutinė kaina, Eur/MWh;</w:t>
      </w:r>
    </w:p>
    <w:p w14:paraId="0EF7E364" w14:textId="77777777" w:rsidR="006C5DF1" w:rsidRDefault="006C5DF1" w:rsidP="006C5DF1">
      <w:pPr>
        <w:pStyle w:val="ListParagraph"/>
        <w:tabs>
          <w:tab w:val="left" w:pos="851"/>
        </w:tabs>
        <w:ind w:left="426"/>
        <w:jc w:val="both"/>
      </w:pPr>
      <w:r w:rsidRPr="00DE4ADF">
        <w:t>D</w:t>
      </w:r>
      <w:r w:rsidRPr="00DE4ADF">
        <w:rPr>
          <w:b/>
          <w:bCs/>
          <w:vertAlign w:val="subscript"/>
        </w:rPr>
        <w:t>TTF</w:t>
      </w:r>
      <w:r>
        <w:t xml:space="preserve"> – SGD partijos pristatymo dieną (pristatymo lange) gamtinių dujų kainos kintamoji dedamoji</w:t>
      </w:r>
      <w:r w:rsidRPr="0035291E">
        <w:t xml:space="preserve"> </w:t>
      </w:r>
      <w:r>
        <w:t xml:space="preserve">Eur/MWh, lygi „TTF </w:t>
      </w:r>
      <w:proofErr w:type="spellStart"/>
      <w:r>
        <w:t>front</w:t>
      </w:r>
      <w:proofErr w:type="spellEnd"/>
      <w:r>
        <w:t xml:space="preserve"> </w:t>
      </w:r>
      <w:proofErr w:type="spellStart"/>
      <w:r>
        <w:t>month</w:t>
      </w:r>
      <w:proofErr w:type="spellEnd"/>
      <w:r>
        <w:t xml:space="preserve">“ indeksui nustatytam pristatymo mėnesiui. Ši reikšmė nustatoma prieš SGD tiekimo mėnesį </w:t>
      </w:r>
      <w:r>
        <w:rPr>
          <w:lang w:val="lt-LT"/>
        </w:rPr>
        <w:t xml:space="preserve">einančio mėnesio </w:t>
      </w:r>
      <w:r>
        <w:t>priešpaskutinę darbo dieną</w:t>
      </w:r>
      <w:r>
        <w:rPr>
          <w:lang w:val="lt-LT"/>
        </w:rPr>
        <w:t>,</w:t>
      </w:r>
      <w:r>
        <w:t xml:space="preserve"> kaip yra skelbiama ICE biržos svetainėje https://www.theice.com/ . </w:t>
      </w:r>
    </w:p>
    <w:p w14:paraId="56DB1B1D" w14:textId="77777777" w:rsidR="006C5DF1" w:rsidRDefault="006C5DF1" w:rsidP="006C5DF1">
      <w:pPr>
        <w:pStyle w:val="ListParagraph"/>
        <w:tabs>
          <w:tab w:val="left" w:pos="851"/>
        </w:tabs>
        <w:ind w:left="426"/>
        <w:jc w:val="both"/>
      </w:pPr>
      <w:r>
        <w:t xml:space="preserve">M – Tiekėjo siūloma marža prie  </w:t>
      </w:r>
      <w:r w:rsidRPr="00DE4ADF">
        <w:t>D</w:t>
      </w:r>
      <w:r w:rsidRPr="00DE4ADF">
        <w:rPr>
          <w:b/>
          <w:bCs/>
          <w:vertAlign w:val="subscript"/>
        </w:rPr>
        <w:t>TTF</w:t>
      </w:r>
      <w:r>
        <w:t xml:space="preserve"> kainos, Eur/MWh;</w:t>
      </w:r>
    </w:p>
    <w:p w14:paraId="2EAC12AF" w14:textId="77777777" w:rsidR="006C5DF1" w:rsidRDefault="006C5DF1" w:rsidP="006C5DF1">
      <w:pPr>
        <w:pStyle w:val="ListParagraph"/>
        <w:tabs>
          <w:tab w:val="left" w:pos="851"/>
        </w:tabs>
        <w:ind w:left="426"/>
        <w:jc w:val="both"/>
      </w:pPr>
      <w:r>
        <w:lastRenderedPageBreak/>
        <w:t xml:space="preserve">T – SGD transportavimo </w:t>
      </w:r>
      <w:r>
        <w:rPr>
          <w:lang w:val="lt-LT"/>
        </w:rPr>
        <w:t xml:space="preserve">kaina </w:t>
      </w:r>
      <w:r>
        <w:t>autotransportu iki Pristatymo vietos, Eur/MWh.</w:t>
      </w:r>
    </w:p>
    <w:p w14:paraId="1A5593AD" w14:textId="77777777" w:rsidR="006C5DF1" w:rsidRDefault="006C5DF1" w:rsidP="006C5DF1">
      <w:pPr>
        <w:pStyle w:val="ListParagraph"/>
        <w:tabs>
          <w:tab w:val="left" w:pos="851"/>
        </w:tabs>
        <w:ind w:left="426"/>
        <w:jc w:val="both"/>
      </w:pPr>
      <w:r>
        <w:t>Akcizas (jeigu taikoma) – PVM sąskaitos faktūros išrašymo dieną, teisės aktų nustatyta tvarka, galiojantis akcizo dydis.</w:t>
      </w:r>
    </w:p>
    <w:p w14:paraId="600F0DFE" w14:textId="77777777" w:rsidR="006C5DF1" w:rsidRPr="005C4924" w:rsidRDefault="006C5DF1" w:rsidP="006C5DF1">
      <w:pPr>
        <w:spacing w:after="0"/>
        <w:jc w:val="both"/>
        <w:rPr>
          <w:rFonts w:ascii="Times New Roman" w:hAnsi="Times New Roman" w:cs="Times New Roman"/>
          <w:sz w:val="24"/>
          <w:szCs w:val="24"/>
        </w:rPr>
      </w:pPr>
      <w:r w:rsidRPr="007672CA">
        <w:rPr>
          <w:rFonts w:ascii="Times New Roman" w:hAnsi="Times New Roman" w:cs="Times New Roman"/>
          <w:sz w:val="24"/>
          <w:szCs w:val="24"/>
        </w:rPr>
        <w:t>4.2.</w:t>
      </w:r>
      <w:r>
        <w:rPr>
          <w:rFonts w:ascii="Times New Roman" w:hAnsi="Times New Roman" w:cs="Times New Roman"/>
          <w:sz w:val="24"/>
          <w:szCs w:val="24"/>
        </w:rPr>
        <w:t xml:space="preserve"> </w:t>
      </w:r>
      <w:r w:rsidRPr="005C4924">
        <w:rPr>
          <w:rFonts w:ascii="Times New Roman" w:hAnsi="Times New Roman" w:cs="Times New Roman"/>
          <w:sz w:val="24"/>
          <w:szCs w:val="24"/>
        </w:rPr>
        <w:t xml:space="preserve">Sutarties </w:t>
      </w:r>
      <w:r>
        <w:rPr>
          <w:rFonts w:ascii="Times New Roman" w:hAnsi="Times New Roman" w:cs="Times New Roman"/>
          <w:sz w:val="24"/>
          <w:szCs w:val="24"/>
        </w:rPr>
        <w:t xml:space="preserve">SGD </w:t>
      </w:r>
      <w:r w:rsidRPr="005C4924">
        <w:rPr>
          <w:rFonts w:ascii="Times New Roman" w:hAnsi="Times New Roman" w:cs="Times New Roman"/>
          <w:sz w:val="24"/>
          <w:szCs w:val="24"/>
        </w:rPr>
        <w:t>kaina gali būti mažinama Šalių sutarimu. Sutarties kainos mažinimas įforminamas susitarimu prie Sutarties.</w:t>
      </w:r>
    </w:p>
    <w:p w14:paraId="3C98A151" w14:textId="77777777" w:rsidR="006C5DF1" w:rsidRPr="005C4924" w:rsidRDefault="006C5DF1" w:rsidP="006C5DF1">
      <w:pPr>
        <w:pStyle w:val="ListParagraph"/>
        <w:tabs>
          <w:tab w:val="left" w:pos="567"/>
        </w:tabs>
        <w:ind w:left="0"/>
        <w:jc w:val="both"/>
      </w:pPr>
      <w:r w:rsidRPr="007672CA">
        <w:t>4.3.</w:t>
      </w:r>
      <w:r>
        <w:t xml:space="preserve"> </w:t>
      </w:r>
      <w:r w:rsidRPr="005C4924">
        <w:t xml:space="preserve">Šios Sutarties sąlygomis nustatyta galutinė parduodamų </w:t>
      </w:r>
      <w:r>
        <w:rPr>
          <w:lang w:val="lt-LT"/>
        </w:rPr>
        <w:t>SGD</w:t>
      </w:r>
      <w:r w:rsidRPr="005C4924">
        <w:t xml:space="preserve"> kaina apima visas Tiekimo įmonės </w:t>
      </w:r>
      <w:r>
        <w:rPr>
          <w:lang w:val="lt-LT"/>
        </w:rPr>
        <w:t>SGD</w:t>
      </w:r>
      <w:r w:rsidRPr="005C4924">
        <w:t xml:space="preserve"> pardavimo išlaidas be pridėtinės vertės mokesčio iki Pristatymo vietos. </w:t>
      </w:r>
    </w:p>
    <w:p w14:paraId="46716450" w14:textId="77777777" w:rsidR="006C5DF1" w:rsidRPr="005C4924" w:rsidRDefault="006C5DF1" w:rsidP="006C5DF1">
      <w:pPr>
        <w:pStyle w:val="ListParagraph"/>
        <w:tabs>
          <w:tab w:val="left" w:pos="567"/>
        </w:tabs>
        <w:ind w:left="0"/>
        <w:jc w:val="both"/>
      </w:pPr>
      <w:r w:rsidRPr="007672CA">
        <w:t>4.4.</w:t>
      </w:r>
      <w:r>
        <w:t xml:space="preserve"> </w:t>
      </w:r>
      <w:r w:rsidRPr="005C4924">
        <w:t xml:space="preserve">Prie </w:t>
      </w:r>
      <w:r>
        <w:rPr>
          <w:lang w:val="lt-LT"/>
        </w:rPr>
        <w:t>SGD</w:t>
      </w:r>
      <w:r w:rsidRPr="005C4924">
        <w:t xml:space="preserve"> kainos ar atskirų jos dalių, jeigu mokama tik atskira </w:t>
      </w:r>
      <w:r>
        <w:rPr>
          <w:lang w:val="lt-LT"/>
        </w:rPr>
        <w:t>SGD</w:t>
      </w:r>
      <w:r w:rsidRPr="005C4924">
        <w:t xml:space="preserve"> kainos dalis, papildomai bus pridedamas pridėtinės vertės mokestis, apskaičiuotas teisės aktų nustatyta tvarka, galiojantis PVM sąskaitos – faktūros išrašymo dieną, kurį </w:t>
      </w:r>
      <w:r>
        <w:rPr>
          <w:lang w:val="lt-LT"/>
        </w:rPr>
        <w:t>Pirkėjas</w:t>
      </w:r>
      <w:r w:rsidRPr="005C4924">
        <w:t xml:space="preserve"> privalės sumokėti Tiekimo įmonei kartu su </w:t>
      </w:r>
      <w:r>
        <w:rPr>
          <w:lang w:val="lt-LT"/>
        </w:rPr>
        <w:t>SGD</w:t>
      </w:r>
      <w:r w:rsidRPr="005C4924">
        <w:t xml:space="preserve"> kaina.</w:t>
      </w:r>
    </w:p>
    <w:p w14:paraId="07221A45" w14:textId="77777777" w:rsidR="006C5DF1" w:rsidRDefault="006C5DF1" w:rsidP="006C5DF1">
      <w:pPr>
        <w:pStyle w:val="ListParagraph"/>
        <w:tabs>
          <w:tab w:val="left" w:pos="851"/>
        </w:tabs>
        <w:ind w:left="0"/>
        <w:jc w:val="both"/>
      </w:pPr>
      <w:r w:rsidRPr="007672CA">
        <w:t>4.5.</w:t>
      </w:r>
      <w:r>
        <w:t xml:space="preserve"> </w:t>
      </w:r>
      <w:r w:rsidRPr="005C4924">
        <w:t>Įsigaliojus Lietuvos Respublikos teisės aktams dėl PVM dydžio, akcizo dydžio 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Pasikeitus kitiems mokesčiams, sutarties kaina nekeičiama.</w:t>
      </w:r>
    </w:p>
    <w:p w14:paraId="42568E4D" w14:textId="77777777" w:rsidR="006C5DF1" w:rsidRDefault="006C5DF1" w:rsidP="006C5DF1">
      <w:pPr>
        <w:pStyle w:val="ListParagraph"/>
        <w:tabs>
          <w:tab w:val="left" w:pos="851"/>
        </w:tabs>
        <w:ind w:left="0"/>
        <w:jc w:val="both"/>
      </w:pPr>
    </w:p>
    <w:p w14:paraId="0D9DF385" w14:textId="77777777" w:rsidR="006C5DF1" w:rsidRDefault="006C5DF1" w:rsidP="006C5DF1">
      <w:pPr>
        <w:numPr>
          <w:ilvl w:val="0"/>
          <w:numId w:val="1"/>
        </w:numPr>
        <w:tabs>
          <w:tab w:val="left" w:pos="0"/>
          <w:tab w:val="left" w:pos="737"/>
        </w:tabs>
        <w:ind w:left="0" w:firstLine="0"/>
        <w:jc w:val="both"/>
        <w:rPr>
          <w:rFonts w:ascii="Times New Roman" w:hAnsi="Times New Roman" w:cs="Times New Roman"/>
          <w:b/>
          <w:sz w:val="24"/>
          <w:szCs w:val="24"/>
        </w:rPr>
      </w:pPr>
      <w:r w:rsidRPr="007B4A5D">
        <w:rPr>
          <w:rFonts w:ascii="Times New Roman" w:hAnsi="Times New Roman" w:cs="Times New Roman"/>
          <w:b/>
          <w:sz w:val="24"/>
          <w:szCs w:val="24"/>
        </w:rPr>
        <w:t>Dujų perdavimas, kiekis ir nuosavybės teisė</w:t>
      </w:r>
    </w:p>
    <w:p w14:paraId="7F93FD18" w14:textId="77777777" w:rsidR="006C5DF1" w:rsidRPr="0075120B" w:rsidRDefault="006C5DF1" w:rsidP="006C5DF1">
      <w:pPr>
        <w:pStyle w:val="ListParagraph"/>
        <w:numPr>
          <w:ilvl w:val="1"/>
          <w:numId w:val="14"/>
        </w:numPr>
        <w:tabs>
          <w:tab w:val="left" w:pos="0"/>
          <w:tab w:val="left" w:pos="426"/>
        </w:tabs>
        <w:spacing w:after="160" w:line="259" w:lineRule="auto"/>
        <w:ind w:left="0" w:firstLine="0"/>
        <w:jc w:val="both"/>
        <w:rPr>
          <w:b/>
        </w:rPr>
      </w:pPr>
      <w:bookmarkStart w:id="0" w:name="_Hlk112327388"/>
      <w:r w:rsidRPr="0075120B">
        <w:t xml:space="preserve">Visiems SGD pristatymams Pristatymo vietoje ir atitinkamoms šios Sutarties sąlygoms taikomos </w:t>
      </w:r>
      <w:r w:rsidRPr="0075120B">
        <w:rPr>
          <w:lang w:val="lt-LT"/>
        </w:rPr>
        <w:t>Naudojimosi AB „Energijos skirstymo operatorius“ g</w:t>
      </w:r>
      <w:proofErr w:type="spellStart"/>
      <w:r w:rsidRPr="0075120B">
        <w:t>amtinių</w:t>
      </w:r>
      <w:proofErr w:type="spellEnd"/>
      <w:r w:rsidRPr="0075120B">
        <w:t xml:space="preserve"> dujų skirstymo sistem</w:t>
      </w:r>
      <w:r w:rsidRPr="0075120B">
        <w:rPr>
          <w:lang w:val="lt-LT"/>
        </w:rPr>
        <w:t>a taisyklės (</w:t>
      </w:r>
      <w:hyperlink r:id="rId7" w:anchor="topic425" w:history="1">
        <w:r w:rsidRPr="0075120B">
          <w:rPr>
            <w:rStyle w:val="Hyperlink"/>
            <w:color w:val="auto"/>
            <w:lang w:val="lt-LT"/>
          </w:rPr>
          <w:t>https://www.eso.lt/lt/verslui/dujos_235/sutartys-ir-kiti-dokumantai_1532.html#topic425</w:t>
        </w:r>
      </w:hyperlink>
      <w:r w:rsidRPr="0075120B">
        <w:rPr>
          <w:lang w:val="lt-LT"/>
        </w:rPr>
        <w:t xml:space="preserve"> </w:t>
      </w:r>
      <w:r w:rsidRPr="0075120B">
        <w:t xml:space="preserve">(toliau – </w:t>
      </w:r>
      <w:r w:rsidRPr="0075120B">
        <w:rPr>
          <w:b/>
          <w:bCs/>
        </w:rPr>
        <w:t>Taisyklės).</w:t>
      </w:r>
    </w:p>
    <w:p w14:paraId="6B61825E" w14:textId="77777777" w:rsidR="006C5DF1" w:rsidRPr="0075120B" w:rsidRDefault="006C5DF1" w:rsidP="006C5DF1">
      <w:pPr>
        <w:pStyle w:val="ListParagraph"/>
        <w:numPr>
          <w:ilvl w:val="1"/>
          <w:numId w:val="14"/>
        </w:numPr>
        <w:tabs>
          <w:tab w:val="left" w:pos="0"/>
          <w:tab w:val="left" w:pos="426"/>
        </w:tabs>
        <w:spacing w:after="160" w:line="259" w:lineRule="auto"/>
        <w:ind w:left="0" w:firstLine="0"/>
        <w:jc w:val="both"/>
        <w:rPr>
          <w:b/>
        </w:rPr>
      </w:pPr>
      <w:bookmarkStart w:id="1" w:name="_Hlk112328453"/>
      <w:bookmarkEnd w:id="0"/>
      <w:r w:rsidRPr="0075120B">
        <w:t xml:space="preserve">Pristatymas vykdomas pagal </w:t>
      </w:r>
      <w:r w:rsidRPr="0075120B">
        <w:rPr>
          <w:lang w:val="lt-LT"/>
        </w:rPr>
        <w:t>Pirkėjo</w:t>
      </w:r>
      <w:r w:rsidRPr="0075120B">
        <w:t xml:space="preserve"> su Operatoriumi suderintą grafiką, įvertinus SGD stotelės užkrovimo lygį, apie kurį </w:t>
      </w:r>
      <w:r w:rsidRPr="0075120B">
        <w:rPr>
          <w:lang w:val="lt-LT"/>
        </w:rPr>
        <w:t>Pirkėjas</w:t>
      </w:r>
      <w:r w:rsidRPr="0075120B">
        <w:t xml:space="preserve"> informuos Tiekimo įmonę. </w:t>
      </w:r>
    </w:p>
    <w:p w14:paraId="16D34BB5" w14:textId="77777777" w:rsidR="006C5DF1" w:rsidRPr="0075120B" w:rsidRDefault="006C5DF1" w:rsidP="006C5DF1">
      <w:pPr>
        <w:pStyle w:val="ListParagraph"/>
        <w:numPr>
          <w:ilvl w:val="1"/>
          <w:numId w:val="14"/>
        </w:numPr>
        <w:tabs>
          <w:tab w:val="left" w:pos="0"/>
          <w:tab w:val="left" w:pos="426"/>
        </w:tabs>
        <w:spacing w:after="160" w:line="259" w:lineRule="auto"/>
        <w:ind w:left="0" w:firstLine="0"/>
        <w:jc w:val="both"/>
        <w:rPr>
          <w:b/>
        </w:rPr>
      </w:pPr>
      <w:r w:rsidRPr="0075120B">
        <w:rPr>
          <w:lang w:val="lt-LT"/>
        </w:rPr>
        <w:t xml:space="preserve">Pirkėjas ne vėliau kaip 15 kalendorinių dienų iki tiekimo mėnesio pradžios, užsako būtinų pristatyti SGD autovežių skaičių per tiekimo mėnesį, nurodydamas preliminarias pristatytinų SGD datas (savaitėmis). </w:t>
      </w:r>
    </w:p>
    <w:bookmarkEnd w:id="1"/>
    <w:p w14:paraId="430C2676" w14:textId="77777777" w:rsidR="006C5DF1" w:rsidRPr="00127CBF" w:rsidRDefault="006C5DF1" w:rsidP="006C5DF1">
      <w:pPr>
        <w:pStyle w:val="ListParagraph"/>
        <w:numPr>
          <w:ilvl w:val="1"/>
          <w:numId w:val="14"/>
        </w:numPr>
        <w:tabs>
          <w:tab w:val="left" w:pos="0"/>
          <w:tab w:val="left" w:pos="426"/>
        </w:tabs>
        <w:spacing w:after="160" w:line="259" w:lineRule="auto"/>
        <w:ind w:left="0" w:firstLine="0"/>
        <w:jc w:val="both"/>
        <w:rPr>
          <w:b/>
        </w:rPr>
      </w:pPr>
      <w:r w:rsidRPr="00127CBF">
        <w:t xml:space="preserve">Apie tikslią pristatymo datą (Pristatymo langą) ir kiekį </w:t>
      </w:r>
      <w:r>
        <w:rPr>
          <w:lang w:val="lt-LT"/>
        </w:rPr>
        <w:t>Pirkėjas</w:t>
      </w:r>
      <w:r w:rsidRPr="00127CBF">
        <w:t xml:space="preserve"> praneša Tiekimo įmonei ne vėliau kaip prieš </w:t>
      </w:r>
      <w:r>
        <w:rPr>
          <w:lang w:val="lt-LT"/>
        </w:rPr>
        <w:t>96</w:t>
      </w:r>
      <w:r w:rsidRPr="00127CBF">
        <w:t xml:space="preserve"> valandas iki pristatymo datos į Pristatymo vietą (pristatymo lango pradžia).</w:t>
      </w:r>
    </w:p>
    <w:p w14:paraId="442C5030" w14:textId="77777777" w:rsidR="006C5DF1" w:rsidRPr="00127CBF" w:rsidRDefault="006C5DF1" w:rsidP="006C5DF1">
      <w:pPr>
        <w:pStyle w:val="ListParagraph"/>
        <w:numPr>
          <w:ilvl w:val="1"/>
          <w:numId w:val="14"/>
        </w:numPr>
        <w:tabs>
          <w:tab w:val="left" w:pos="0"/>
          <w:tab w:val="left" w:pos="426"/>
        </w:tabs>
        <w:spacing w:after="160" w:line="259" w:lineRule="auto"/>
        <w:ind w:left="0" w:firstLine="0"/>
        <w:jc w:val="both"/>
        <w:rPr>
          <w:b/>
        </w:rPr>
      </w:pPr>
      <w:r w:rsidRPr="00127CBF">
        <w:t>Į SGD pristatymo langus neįtraukiamas laikas, reikalingas SGD sunkvežimio suderinamumo ar saugos patikrinimui arba vairuotojų mokymui.</w:t>
      </w:r>
    </w:p>
    <w:p w14:paraId="730D1AAD" w14:textId="77777777" w:rsidR="006C5DF1" w:rsidRPr="00127CBF" w:rsidRDefault="006C5DF1" w:rsidP="006C5DF1">
      <w:pPr>
        <w:pStyle w:val="ListParagraph"/>
        <w:numPr>
          <w:ilvl w:val="1"/>
          <w:numId w:val="14"/>
        </w:numPr>
        <w:tabs>
          <w:tab w:val="left" w:pos="0"/>
          <w:tab w:val="left" w:pos="426"/>
        </w:tabs>
        <w:spacing w:after="160" w:line="259" w:lineRule="auto"/>
        <w:ind w:left="0" w:firstLine="0"/>
        <w:jc w:val="both"/>
        <w:rPr>
          <w:b/>
        </w:rPr>
      </w:pPr>
      <w:r w:rsidRPr="00127CBF">
        <w:t>SGD pristatymas vykdomas tik dienos metu nuo 08:00 iki 18:00 val., išskyrus atvejus, kai Šalys susitaria kitaip.</w:t>
      </w:r>
    </w:p>
    <w:p w14:paraId="58C54580" w14:textId="77777777" w:rsidR="006C5DF1" w:rsidRPr="00127CBF" w:rsidRDefault="006C5DF1" w:rsidP="006C5DF1">
      <w:pPr>
        <w:pStyle w:val="ListParagraph"/>
        <w:numPr>
          <w:ilvl w:val="1"/>
          <w:numId w:val="14"/>
        </w:numPr>
        <w:tabs>
          <w:tab w:val="left" w:pos="0"/>
          <w:tab w:val="left" w:pos="426"/>
        </w:tabs>
        <w:spacing w:after="160" w:line="259" w:lineRule="auto"/>
        <w:ind w:left="0" w:firstLine="0"/>
        <w:jc w:val="both"/>
        <w:rPr>
          <w:b/>
        </w:rPr>
      </w:pPr>
      <w:r w:rsidRPr="00127CBF">
        <w:t xml:space="preserve">SGD pristatymas pagal šią Sutartį vykdomas, jeigu yra Operatoriaus užtikrinamos </w:t>
      </w:r>
      <w:r>
        <w:rPr>
          <w:lang w:val="lt-LT"/>
        </w:rPr>
        <w:t>ESO</w:t>
      </w:r>
      <w:r w:rsidRPr="00127CBF">
        <w:t xml:space="preserve"> stotelės techninės galimybės, leidžiančios priimti SGD, laikantis Taisyklių reikalavimų.</w:t>
      </w:r>
    </w:p>
    <w:p w14:paraId="230813A6" w14:textId="77777777" w:rsidR="006C5DF1" w:rsidRPr="00127CBF" w:rsidRDefault="006C5DF1" w:rsidP="006C5DF1">
      <w:pPr>
        <w:pStyle w:val="ListParagraph"/>
        <w:numPr>
          <w:ilvl w:val="1"/>
          <w:numId w:val="14"/>
        </w:numPr>
        <w:tabs>
          <w:tab w:val="left" w:pos="0"/>
          <w:tab w:val="left" w:pos="426"/>
        </w:tabs>
        <w:spacing w:after="160" w:line="259" w:lineRule="auto"/>
        <w:ind w:left="0" w:firstLine="0"/>
        <w:jc w:val="both"/>
        <w:rPr>
          <w:b/>
        </w:rPr>
      </w:pPr>
      <w:r w:rsidRPr="00127CBF">
        <w:t xml:space="preserve">Tiekimo įmonės Vartotojui pristatytų SGD nuosavybės teisės ir praradimo rizika pereina iš Tiekėjo </w:t>
      </w:r>
      <w:r>
        <w:rPr>
          <w:lang w:val="lt-LT"/>
        </w:rPr>
        <w:t>Pirkėjui</w:t>
      </w:r>
      <w:r w:rsidRPr="00127CBF">
        <w:t xml:space="preserve"> Pristatymo vietoje.</w:t>
      </w:r>
    </w:p>
    <w:p w14:paraId="07E67A1C" w14:textId="77777777" w:rsidR="006C5DF1" w:rsidRDefault="006C5DF1" w:rsidP="006C5DF1">
      <w:pPr>
        <w:numPr>
          <w:ilvl w:val="0"/>
          <w:numId w:val="13"/>
        </w:numPr>
        <w:tabs>
          <w:tab w:val="left" w:pos="0"/>
          <w:tab w:val="left" w:pos="737"/>
        </w:tabs>
        <w:jc w:val="both"/>
        <w:rPr>
          <w:rFonts w:ascii="Times New Roman" w:hAnsi="Times New Roman" w:cs="Times New Roman"/>
          <w:b/>
          <w:sz w:val="24"/>
          <w:szCs w:val="24"/>
        </w:rPr>
      </w:pPr>
      <w:r w:rsidRPr="00CB2165">
        <w:rPr>
          <w:rFonts w:ascii="Times New Roman" w:hAnsi="Times New Roman" w:cs="Times New Roman"/>
          <w:b/>
          <w:sz w:val="24"/>
          <w:szCs w:val="24"/>
        </w:rPr>
        <w:t>Dujų kokybė</w:t>
      </w:r>
    </w:p>
    <w:p w14:paraId="2FE73D7E" w14:textId="77777777" w:rsidR="006C5DF1" w:rsidRDefault="006C5DF1" w:rsidP="006C5DF1">
      <w:pPr>
        <w:numPr>
          <w:ilvl w:val="1"/>
          <w:numId w:val="16"/>
        </w:numPr>
        <w:tabs>
          <w:tab w:val="left" w:pos="0"/>
          <w:tab w:val="left" w:pos="426"/>
        </w:tabs>
        <w:spacing w:after="0"/>
        <w:ind w:left="0" w:firstLine="0"/>
        <w:jc w:val="both"/>
        <w:rPr>
          <w:rFonts w:ascii="Times New Roman" w:hAnsi="Times New Roman" w:cs="Times New Roman"/>
          <w:b/>
          <w:sz w:val="24"/>
          <w:szCs w:val="24"/>
        </w:rPr>
      </w:pPr>
      <w:r w:rsidRPr="00127CBF">
        <w:rPr>
          <w:rFonts w:ascii="Times New Roman" w:hAnsi="Times New Roman" w:cs="Times New Roman"/>
          <w:sz w:val="24"/>
          <w:szCs w:val="24"/>
        </w:rPr>
        <w:t xml:space="preserve">Tiekimo įmonė užtikrina, kad dujų sudėtis ir kokybė atitiktų galiojančių Lietuvos Respublikos teisės aktų dujų (SGD) kokybės reikalavimus. </w:t>
      </w:r>
    </w:p>
    <w:p w14:paraId="552EE2E3" w14:textId="4B40AFBE" w:rsidR="006C5DF1" w:rsidRDefault="006C5DF1" w:rsidP="006C5DF1">
      <w:pPr>
        <w:numPr>
          <w:ilvl w:val="1"/>
          <w:numId w:val="16"/>
        </w:numPr>
        <w:tabs>
          <w:tab w:val="left" w:pos="0"/>
          <w:tab w:val="left" w:pos="426"/>
        </w:tabs>
        <w:spacing w:after="0"/>
        <w:ind w:left="0" w:firstLine="0"/>
        <w:jc w:val="both"/>
        <w:rPr>
          <w:rFonts w:ascii="Times New Roman" w:hAnsi="Times New Roman" w:cs="Times New Roman"/>
          <w:b/>
          <w:sz w:val="24"/>
          <w:szCs w:val="24"/>
        </w:rPr>
      </w:pPr>
      <w:r w:rsidRPr="00127CBF">
        <w:rPr>
          <w:rFonts w:ascii="Times New Roman" w:hAnsi="Times New Roman" w:cs="Times New Roman"/>
          <w:sz w:val="24"/>
          <w:szCs w:val="24"/>
        </w:rPr>
        <w:lastRenderedPageBreak/>
        <w:t xml:space="preserve">SGD pristatymo metu Tiekimo įmonė privalo pateikti </w:t>
      </w:r>
      <w:r>
        <w:rPr>
          <w:rFonts w:ascii="Times New Roman" w:hAnsi="Times New Roman" w:cs="Times New Roman"/>
          <w:sz w:val="24"/>
          <w:szCs w:val="24"/>
        </w:rPr>
        <w:t xml:space="preserve">Pirkėjui </w:t>
      </w:r>
      <w:r w:rsidRPr="00127CBF">
        <w:rPr>
          <w:rFonts w:ascii="Times New Roman" w:hAnsi="Times New Roman" w:cs="Times New Roman"/>
          <w:sz w:val="24"/>
          <w:szCs w:val="24"/>
        </w:rPr>
        <w:t>atitinkamus duomenis apie SGD kokybę ir kiekį pagal ISO.</w:t>
      </w:r>
    </w:p>
    <w:p w14:paraId="02C30FB0" w14:textId="77777777" w:rsidR="006C5DF1" w:rsidRDefault="006C5DF1" w:rsidP="006C5DF1">
      <w:pPr>
        <w:numPr>
          <w:ilvl w:val="1"/>
          <w:numId w:val="16"/>
        </w:numPr>
        <w:tabs>
          <w:tab w:val="left" w:pos="0"/>
          <w:tab w:val="left" w:pos="426"/>
        </w:tabs>
        <w:spacing w:after="0"/>
        <w:ind w:left="0" w:firstLine="0"/>
        <w:jc w:val="both"/>
        <w:rPr>
          <w:rFonts w:ascii="Times New Roman" w:hAnsi="Times New Roman" w:cs="Times New Roman"/>
          <w:b/>
          <w:sz w:val="24"/>
          <w:szCs w:val="24"/>
        </w:rPr>
      </w:pPr>
      <w:r w:rsidRPr="00127CBF">
        <w:rPr>
          <w:rFonts w:ascii="Times New Roman" w:hAnsi="Times New Roman" w:cs="Times New Roman"/>
          <w:sz w:val="24"/>
          <w:szCs w:val="24"/>
        </w:rPr>
        <w:t xml:space="preserve">Minimalūs SGD pristatymo parametrų ataskaitų reikalavimai yra: </w:t>
      </w:r>
    </w:p>
    <w:p w14:paraId="103D71A9" w14:textId="77777777" w:rsidR="006C5DF1" w:rsidRDefault="006C5DF1" w:rsidP="006C5DF1">
      <w:pPr>
        <w:numPr>
          <w:ilvl w:val="2"/>
          <w:numId w:val="16"/>
        </w:numPr>
        <w:tabs>
          <w:tab w:val="left" w:pos="0"/>
          <w:tab w:val="left" w:pos="426"/>
        </w:tabs>
        <w:spacing w:after="0"/>
        <w:ind w:hanging="578"/>
        <w:jc w:val="both"/>
        <w:rPr>
          <w:rFonts w:ascii="Times New Roman" w:hAnsi="Times New Roman" w:cs="Times New Roman"/>
          <w:b/>
          <w:sz w:val="24"/>
          <w:szCs w:val="24"/>
        </w:rPr>
      </w:pPr>
      <w:r w:rsidRPr="00127CBF">
        <w:rPr>
          <w:rFonts w:ascii="Times New Roman" w:hAnsi="Times New Roman" w:cs="Times New Roman"/>
          <w:sz w:val="24"/>
          <w:szCs w:val="24"/>
        </w:rPr>
        <w:t xml:space="preserve">Pristatytas SGD kiekis (kg); </w:t>
      </w:r>
    </w:p>
    <w:p w14:paraId="203E2602" w14:textId="77777777" w:rsidR="006C5DF1" w:rsidRDefault="006C5DF1" w:rsidP="006C5DF1">
      <w:pPr>
        <w:numPr>
          <w:ilvl w:val="2"/>
          <w:numId w:val="16"/>
        </w:numPr>
        <w:tabs>
          <w:tab w:val="left" w:pos="0"/>
          <w:tab w:val="left" w:pos="426"/>
        </w:tabs>
        <w:spacing w:after="0"/>
        <w:ind w:hanging="578"/>
        <w:jc w:val="both"/>
        <w:rPr>
          <w:rFonts w:ascii="Times New Roman" w:hAnsi="Times New Roman" w:cs="Times New Roman"/>
          <w:b/>
          <w:sz w:val="24"/>
          <w:szCs w:val="24"/>
        </w:rPr>
      </w:pPr>
      <w:r w:rsidRPr="00127CBF">
        <w:rPr>
          <w:rFonts w:ascii="Times New Roman" w:hAnsi="Times New Roman" w:cs="Times New Roman"/>
          <w:sz w:val="24"/>
          <w:szCs w:val="24"/>
        </w:rPr>
        <w:t xml:space="preserve">SGD tankio indeksas (kg/m3); </w:t>
      </w:r>
    </w:p>
    <w:p w14:paraId="0B44DB65" w14:textId="77777777" w:rsidR="006C5DF1" w:rsidRDefault="006C5DF1" w:rsidP="006C5DF1">
      <w:pPr>
        <w:numPr>
          <w:ilvl w:val="2"/>
          <w:numId w:val="16"/>
        </w:numPr>
        <w:tabs>
          <w:tab w:val="left" w:pos="0"/>
          <w:tab w:val="left" w:pos="426"/>
        </w:tabs>
        <w:spacing w:after="0"/>
        <w:ind w:hanging="578"/>
        <w:jc w:val="both"/>
        <w:rPr>
          <w:rFonts w:ascii="Times New Roman" w:hAnsi="Times New Roman" w:cs="Times New Roman"/>
          <w:b/>
          <w:sz w:val="24"/>
          <w:szCs w:val="24"/>
        </w:rPr>
      </w:pPr>
      <w:r w:rsidRPr="00127CBF">
        <w:rPr>
          <w:rFonts w:ascii="Times New Roman" w:hAnsi="Times New Roman" w:cs="Times New Roman"/>
          <w:sz w:val="24"/>
          <w:szCs w:val="24"/>
        </w:rPr>
        <w:t xml:space="preserve">Bendrasis kaloringumas masės pagrindu (kWh/kg (standartinės sąlygos 0 C°)); </w:t>
      </w:r>
    </w:p>
    <w:p w14:paraId="6BA15BCC" w14:textId="77777777" w:rsidR="006C5DF1" w:rsidRDefault="006C5DF1" w:rsidP="006C5DF1">
      <w:pPr>
        <w:numPr>
          <w:ilvl w:val="2"/>
          <w:numId w:val="16"/>
        </w:numPr>
        <w:tabs>
          <w:tab w:val="left" w:pos="0"/>
          <w:tab w:val="left" w:pos="426"/>
        </w:tabs>
        <w:spacing w:after="0"/>
        <w:ind w:hanging="578"/>
        <w:jc w:val="both"/>
        <w:rPr>
          <w:rFonts w:ascii="Times New Roman" w:hAnsi="Times New Roman" w:cs="Times New Roman"/>
          <w:b/>
          <w:sz w:val="24"/>
          <w:szCs w:val="24"/>
        </w:rPr>
      </w:pPr>
      <w:r w:rsidRPr="00127CBF">
        <w:rPr>
          <w:rFonts w:ascii="Times New Roman" w:hAnsi="Times New Roman" w:cs="Times New Roman"/>
          <w:sz w:val="24"/>
          <w:szCs w:val="24"/>
        </w:rPr>
        <w:t xml:space="preserve">Bendrasis </w:t>
      </w:r>
      <w:proofErr w:type="spellStart"/>
      <w:r w:rsidRPr="00127CBF">
        <w:rPr>
          <w:rFonts w:ascii="Times New Roman" w:hAnsi="Times New Roman" w:cs="Times New Roman"/>
          <w:sz w:val="24"/>
          <w:szCs w:val="24"/>
        </w:rPr>
        <w:t>šilumingumas</w:t>
      </w:r>
      <w:proofErr w:type="spellEnd"/>
      <w:r w:rsidRPr="00127CBF">
        <w:rPr>
          <w:rFonts w:ascii="Times New Roman" w:hAnsi="Times New Roman" w:cs="Times New Roman"/>
          <w:sz w:val="24"/>
          <w:szCs w:val="24"/>
        </w:rPr>
        <w:t xml:space="preserve"> pagal tūrį (kWh/m3 (standartinės sąlygos 0 C°)).</w:t>
      </w:r>
    </w:p>
    <w:p w14:paraId="284BA476" w14:textId="77777777" w:rsidR="006C5DF1" w:rsidRPr="00127CBF" w:rsidRDefault="006C5DF1" w:rsidP="006C5DF1">
      <w:pPr>
        <w:pStyle w:val="ListParagraph"/>
        <w:numPr>
          <w:ilvl w:val="1"/>
          <w:numId w:val="16"/>
        </w:numPr>
        <w:tabs>
          <w:tab w:val="left" w:pos="0"/>
          <w:tab w:val="left" w:pos="426"/>
        </w:tabs>
        <w:spacing w:line="259" w:lineRule="auto"/>
        <w:jc w:val="both"/>
        <w:rPr>
          <w:b/>
        </w:rPr>
      </w:pPr>
      <w:r w:rsidRPr="00127CBF">
        <w:t xml:space="preserve">Tiekimo įmonė privalo pateikti </w:t>
      </w:r>
      <w:r>
        <w:rPr>
          <w:lang w:val="lt-LT"/>
        </w:rPr>
        <w:t>Pirkėjui</w:t>
      </w:r>
      <w:r w:rsidRPr="00127CBF">
        <w:t xml:space="preserve"> šiuos kiekvieno SGD pristatymo dokumentus:</w:t>
      </w:r>
    </w:p>
    <w:p w14:paraId="78F10660" w14:textId="77777777" w:rsidR="006C5DF1" w:rsidRPr="00127CBF" w:rsidRDefault="006C5DF1" w:rsidP="006C5DF1">
      <w:pPr>
        <w:pStyle w:val="ListParagraph"/>
        <w:numPr>
          <w:ilvl w:val="2"/>
          <w:numId w:val="16"/>
        </w:numPr>
        <w:tabs>
          <w:tab w:val="left" w:pos="0"/>
          <w:tab w:val="left" w:pos="426"/>
        </w:tabs>
        <w:spacing w:line="259" w:lineRule="auto"/>
        <w:ind w:hanging="578"/>
        <w:jc w:val="both"/>
        <w:rPr>
          <w:b/>
        </w:rPr>
      </w:pPr>
      <w:r w:rsidRPr="00127CBF">
        <w:t>Kokybės specifikacija ir prekės kiekis (minimalus);</w:t>
      </w:r>
    </w:p>
    <w:p w14:paraId="518E83F7" w14:textId="77777777" w:rsidR="006C5DF1" w:rsidRPr="00127CBF" w:rsidRDefault="006C5DF1" w:rsidP="006C5DF1">
      <w:pPr>
        <w:pStyle w:val="ListParagraph"/>
        <w:numPr>
          <w:ilvl w:val="2"/>
          <w:numId w:val="16"/>
        </w:numPr>
        <w:tabs>
          <w:tab w:val="left" w:pos="0"/>
          <w:tab w:val="left" w:pos="426"/>
        </w:tabs>
        <w:spacing w:line="259" w:lineRule="auto"/>
        <w:ind w:hanging="578"/>
        <w:jc w:val="both"/>
        <w:rPr>
          <w:b/>
        </w:rPr>
      </w:pPr>
      <w:r w:rsidRPr="00127CBF">
        <w:t>CMR (</w:t>
      </w:r>
      <w:r w:rsidRPr="00127CBF">
        <w:rPr>
          <w:color w:val="000000"/>
          <w:shd w:val="clear" w:color="auto" w:fill="FFFFFF"/>
        </w:rPr>
        <w:t>Tarptautinio krovinių vežimo automobilių keliais važtaraštis</w:t>
      </w:r>
      <w:r w:rsidRPr="00127CBF">
        <w:t xml:space="preserve">) </w:t>
      </w:r>
    </w:p>
    <w:p w14:paraId="63697491" w14:textId="77777777" w:rsidR="006C5DF1" w:rsidRPr="000222BE" w:rsidRDefault="006C5DF1" w:rsidP="006C5DF1">
      <w:pPr>
        <w:pStyle w:val="ListParagraph"/>
        <w:numPr>
          <w:ilvl w:val="1"/>
          <w:numId w:val="10"/>
        </w:numPr>
        <w:tabs>
          <w:tab w:val="left" w:pos="0"/>
          <w:tab w:val="left" w:pos="426"/>
        </w:tabs>
        <w:spacing w:line="259" w:lineRule="auto"/>
        <w:ind w:left="0" w:firstLine="0"/>
        <w:jc w:val="both"/>
        <w:rPr>
          <w:b/>
        </w:rPr>
      </w:pPr>
      <w:r>
        <w:rPr>
          <w:lang w:val="lt-LT"/>
        </w:rPr>
        <w:t>Pirkėjas</w:t>
      </w:r>
      <w:r w:rsidRPr="00127CBF">
        <w:t xml:space="preserve"> privalo užtikrinti, kad Tiekimo įmonės prašymu Tiekimo įmonė gautų CMR kopijas, įrodančias, kad SGD buvo pristatytos ir panaudotos Lietuvos vidaus rinkoje per 5 (penkias) darbo dienas po kiekvieno kalendorinio mėnesio, per kurį buvo atliktas faktinis SGD pristatymas.</w:t>
      </w:r>
    </w:p>
    <w:p w14:paraId="5FA9D6B6" w14:textId="77777777" w:rsidR="006C5DF1" w:rsidRPr="000222BE" w:rsidRDefault="006C5DF1" w:rsidP="006C5DF1">
      <w:pPr>
        <w:pStyle w:val="ListParagraph"/>
        <w:numPr>
          <w:ilvl w:val="1"/>
          <w:numId w:val="10"/>
        </w:numPr>
        <w:tabs>
          <w:tab w:val="left" w:pos="0"/>
          <w:tab w:val="left" w:pos="426"/>
        </w:tabs>
        <w:spacing w:line="259" w:lineRule="auto"/>
        <w:jc w:val="both"/>
        <w:rPr>
          <w:b/>
        </w:rPr>
      </w:pPr>
      <w:r w:rsidRPr="001E4C79">
        <w:rPr>
          <w:lang w:val="lt-LT"/>
        </w:rPr>
        <w:t>Tiekėjas turi užtikrinti Pirkėjo užsakytų SGD tiekimą pagal Pirkėjo, Tiekėjo ir Operatoriaus suderintą grafiką</w:t>
      </w:r>
      <w:r w:rsidRPr="000222BE">
        <w:t>.</w:t>
      </w:r>
    </w:p>
    <w:p w14:paraId="119EDD83" w14:textId="77777777" w:rsidR="006C5DF1" w:rsidRPr="000222BE" w:rsidRDefault="006C5DF1" w:rsidP="006C5DF1">
      <w:pPr>
        <w:pStyle w:val="ListParagraph"/>
        <w:tabs>
          <w:tab w:val="left" w:pos="0"/>
          <w:tab w:val="left" w:pos="426"/>
        </w:tabs>
        <w:ind w:left="360"/>
        <w:jc w:val="both"/>
        <w:rPr>
          <w:b/>
        </w:rPr>
      </w:pPr>
    </w:p>
    <w:p w14:paraId="16A49274" w14:textId="77777777" w:rsidR="006C5DF1" w:rsidRPr="00CB2165" w:rsidRDefault="006C5DF1" w:rsidP="006C5DF1">
      <w:pPr>
        <w:numPr>
          <w:ilvl w:val="0"/>
          <w:numId w:val="15"/>
        </w:numPr>
        <w:tabs>
          <w:tab w:val="left" w:pos="0"/>
          <w:tab w:val="left" w:pos="737"/>
        </w:tabs>
        <w:jc w:val="both"/>
        <w:rPr>
          <w:rFonts w:ascii="Times New Roman" w:hAnsi="Times New Roman" w:cs="Times New Roman"/>
          <w:b/>
          <w:sz w:val="24"/>
          <w:szCs w:val="24"/>
        </w:rPr>
      </w:pPr>
      <w:r w:rsidRPr="00CB2165">
        <w:rPr>
          <w:rFonts w:ascii="Times New Roman" w:hAnsi="Times New Roman" w:cs="Times New Roman"/>
          <w:b/>
          <w:sz w:val="24"/>
          <w:szCs w:val="24"/>
        </w:rPr>
        <w:t>Mokėjimo sąlygos</w:t>
      </w:r>
    </w:p>
    <w:p w14:paraId="429337E5" w14:textId="77777777" w:rsidR="006C5DF1" w:rsidRPr="00CB2165" w:rsidRDefault="006C5DF1" w:rsidP="006C5DF1">
      <w:pPr>
        <w:pStyle w:val="BodyText"/>
        <w:numPr>
          <w:ilvl w:val="1"/>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426"/>
        </w:tabs>
        <w:snapToGrid/>
        <w:ind w:left="0" w:firstLine="0"/>
        <w:rPr>
          <w:rFonts w:ascii="Times New Roman" w:hAnsi="Times New Roman"/>
          <w:b/>
          <w:lang w:val="lt-LT"/>
        </w:rPr>
      </w:pPr>
      <w:r>
        <w:rPr>
          <w:rFonts w:ascii="Times New Roman" w:hAnsi="Times New Roman"/>
          <w:lang w:val="lt-LT"/>
        </w:rPr>
        <w:t>Pirkėjas</w:t>
      </w:r>
      <w:r w:rsidRPr="00CB2165">
        <w:rPr>
          <w:rFonts w:ascii="Times New Roman" w:hAnsi="Times New Roman"/>
          <w:lang w:val="lt-LT"/>
        </w:rPr>
        <w:t xml:space="preserve"> įsipareigoja sumokėti Tiekimo įmonei už pristatymo laikotarpyje faktiškai patiektas </w:t>
      </w:r>
      <w:r>
        <w:rPr>
          <w:rFonts w:ascii="Times New Roman" w:hAnsi="Times New Roman"/>
          <w:lang w:val="lt-LT"/>
        </w:rPr>
        <w:t>SGD</w:t>
      </w:r>
      <w:r w:rsidRPr="00CB2165">
        <w:rPr>
          <w:rFonts w:ascii="Times New Roman" w:hAnsi="Times New Roman"/>
          <w:lang w:val="lt-LT"/>
        </w:rPr>
        <w:t xml:space="preserve"> per 5 (penkias) darbo dienas po Tiekimo įmonės pateiktos PVM sąskaitą – faktūros pateikimo dienos.</w:t>
      </w:r>
    </w:p>
    <w:p w14:paraId="24D4182C" w14:textId="77777777" w:rsidR="006C5DF1" w:rsidRPr="00CB2165" w:rsidRDefault="006C5DF1" w:rsidP="006C5DF1">
      <w:pPr>
        <w:pStyle w:val="BodyText"/>
        <w:numPr>
          <w:ilvl w:val="1"/>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426"/>
        </w:tabs>
        <w:snapToGrid/>
        <w:ind w:left="0" w:firstLine="0"/>
        <w:rPr>
          <w:rFonts w:ascii="Times New Roman" w:hAnsi="Times New Roman"/>
          <w:b/>
          <w:lang w:val="lt-LT"/>
        </w:rPr>
      </w:pPr>
      <w:r w:rsidRPr="00CB2165">
        <w:rPr>
          <w:rFonts w:ascii="Times New Roman" w:hAnsi="Times New Roman"/>
          <w:lang w:val="lt-LT"/>
        </w:rPr>
        <w:t xml:space="preserve">Tiekimo įmonė už patiektas </w:t>
      </w:r>
      <w:r>
        <w:rPr>
          <w:rFonts w:ascii="Times New Roman" w:hAnsi="Times New Roman"/>
          <w:lang w:val="lt-LT"/>
        </w:rPr>
        <w:t xml:space="preserve">SGD </w:t>
      </w:r>
      <w:r w:rsidRPr="00CB2165">
        <w:rPr>
          <w:rFonts w:ascii="Times New Roman" w:hAnsi="Times New Roman"/>
          <w:lang w:val="lt-LT"/>
        </w:rPr>
        <w:t xml:space="preserve">PVM sąskaitą-faktūrą </w:t>
      </w:r>
      <w:r>
        <w:rPr>
          <w:rFonts w:ascii="Times New Roman" w:hAnsi="Times New Roman"/>
          <w:lang w:val="lt-LT"/>
        </w:rPr>
        <w:t>Pirkėjui</w:t>
      </w:r>
      <w:r w:rsidRPr="00CB2165">
        <w:rPr>
          <w:rFonts w:ascii="Times New Roman" w:hAnsi="Times New Roman"/>
          <w:lang w:val="lt-LT"/>
        </w:rPr>
        <w:t xml:space="preserve"> išrašo per 6 (šešias) darbo dienas nuo Priėmimo-pardavimo aktos pasirašymo dienos, o jos originalų egzempliorių pateikia </w:t>
      </w:r>
      <w:r>
        <w:rPr>
          <w:rFonts w:ascii="Times New Roman" w:hAnsi="Times New Roman"/>
          <w:lang w:val="lt-LT"/>
        </w:rPr>
        <w:t>Pirkėjui</w:t>
      </w:r>
      <w:r w:rsidRPr="00CB2165">
        <w:rPr>
          <w:rFonts w:ascii="Times New Roman" w:hAnsi="Times New Roman"/>
          <w:lang w:val="lt-LT"/>
        </w:rPr>
        <w:t xml:space="preserve"> ne vėliau kaip iki 10 (dešimtos) kalendorinės dienos po Priėmimo-pardavimo aktos pasirašymo dienos.</w:t>
      </w:r>
    </w:p>
    <w:p w14:paraId="77B00A80" w14:textId="77777777" w:rsidR="006C5DF1" w:rsidRPr="00CB2165" w:rsidRDefault="006C5DF1" w:rsidP="006C5DF1">
      <w:pPr>
        <w:pStyle w:val="BodyText"/>
        <w:numPr>
          <w:ilvl w:val="1"/>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426"/>
        </w:tabs>
        <w:snapToGrid/>
        <w:ind w:left="0" w:firstLine="0"/>
        <w:rPr>
          <w:rFonts w:ascii="Times New Roman" w:hAnsi="Times New Roman"/>
          <w:b/>
          <w:lang w:val="lt-LT"/>
        </w:rPr>
      </w:pPr>
      <w:r w:rsidRPr="00CB2165">
        <w:rPr>
          <w:rFonts w:ascii="Times New Roman" w:hAnsi="Times New Roman"/>
          <w:lang w:val="lt-LT"/>
        </w:rPr>
        <w:t>Laikoma, kad mokėjimų faktas įvyko, kai mokėjimo sumos yra įskaitomos Tiekimo įmonės nurodytoje banko sąskaitoje.</w:t>
      </w:r>
    </w:p>
    <w:p w14:paraId="378FCB62" w14:textId="77777777" w:rsidR="006C5DF1" w:rsidRPr="00CB2165" w:rsidRDefault="006C5DF1" w:rsidP="006C5DF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 w:val="left" w:pos="567"/>
        </w:tabs>
        <w:snapToGrid/>
        <w:rPr>
          <w:rFonts w:ascii="Times New Roman" w:hAnsi="Times New Roman"/>
          <w:b/>
          <w:lang w:val="lt-LT"/>
        </w:rPr>
      </w:pPr>
    </w:p>
    <w:p w14:paraId="227A443F" w14:textId="77777777" w:rsidR="006C5DF1" w:rsidRPr="0075120B" w:rsidRDefault="006C5DF1" w:rsidP="006C5DF1">
      <w:pPr>
        <w:numPr>
          <w:ilvl w:val="0"/>
          <w:numId w:val="15"/>
        </w:numPr>
        <w:tabs>
          <w:tab w:val="left" w:pos="0"/>
          <w:tab w:val="left" w:pos="737"/>
        </w:tabs>
        <w:ind w:left="0" w:firstLine="0"/>
        <w:jc w:val="both"/>
        <w:rPr>
          <w:rFonts w:ascii="Times New Roman" w:hAnsi="Times New Roman" w:cs="Times New Roman"/>
          <w:sz w:val="24"/>
          <w:szCs w:val="24"/>
        </w:rPr>
      </w:pPr>
      <w:r w:rsidRPr="0075120B">
        <w:rPr>
          <w:rFonts w:ascii="Times New Roman" w:hAnsi="Times New Roman" w:cs="Times New Roman"/>
          <w:b/>
          <w:sz w:val="24"/>
          <w:szCs w:val="24"/>
        </w:rPr>
        <w:t>Šalių atsakomybė</w:t>
      </w:r>
    </w:p>
    <w:p w14:paraId="4798EFF7" w14:textId="77777777" w:rsidR="006C5DF1" w:rsidRPr="00CB2165" w:rsidRDefault="006C5DF1" w:rsidP="006C5DF1">
      <w:pPr>
        <w:pStyle w:val="BodyText"/>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26"/>
        </w:tabs>
        <w:snapToGrid/>
        <w:ind w:left="0" w:firstLine="0"/>
        <w:rPr>
          <w:rFonts w:ascii="Times New Roman" w:hAnsi="Times New Roman"/>
          <w:lang w:val="lt-LT"/>
        </w:rPr>
      </w:pPr>
      <w:r w:rsidRPr="00CB2165">
        <w:rPr>
          <w:rFonts w:ascii="Times New Roman" w:hAnsi="Times New Roman"/>
          <w:lang w:val="lt-LT"/>
        </w:rPr>
        <w:t xml:space="preserve">Sutarties Šalys yra materialiai atsakingos viena kitai, jeigu dėl netinkamo šios Sutarties sąlygų ar įsipareigojimų vykdymo ir nevykdymo kuri nors šios Sutarties Šalis patiria nuostolius. </w:t>
      </w:r>
    </w:p>
    <w:p w14:paraId="513AB0B8" w14:textId="77777777" w:rsidR="006C5DF1" w:rsidRPr="00CB2165" w:rsidRDefault="006C5DF1" w:rsidP="006C5DF1">
      <w:pPr>
        <w:pStyle w:val="BodyText"/>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26"/>
        </w:tabs>
        <w:snapToGrid/>
        <w:ind w:left="0" w:firstLine="0"/>
        <w:rPr>
          <w:rFonts w:ascii="Times New Roman" w:hAnsi="Times New Roman"/>
          <w:lang w:val="lt-LT"/>
        </w:rPr>
      </w:pPr>
      <w:r w:rsidRPr="00CB2165">
        <w:rPr>
          <w:rFonts w:ascii="Times New Roman" w:hAnsi="Times New Roman"/>
          <w:lang w:val="lt-LT"/>
        </w:rPr>
        <w:t xml:space="preserve">Jeigu </w:t>
      </w:r>
      <w:r>
        <w:rPr>
          <w:rFonts w:ascii="Times New Roman" w:hAnsi="Times New Roman"/>
          <w:lang w:val="lt-LT"/>
        </w:rPr>
        <w:t>Pirkėjas</w:t>
      </w:r>
      <w:r w:rsidRPr="00CB2165">
        <w:rPr>
          <w:rFonts w:ascii="Times New Roman" w:hAnsi="Times New Roman"/>
          <w:lang w:val="lt-LT"/>
        </w:rPr>
        <w:t xml:space="preserve"> nesumoka Tiekimo įmonei už perduotas </w:t>
      </w:r>
      <w:r>
        <w:rPr>
          <w:rFonts w:ascii="Times New Roman" w:hAnsi="Times New Roman"/>
          <w:lang w:val="lt-LT"/>
        </w:rPr>
        <w:t>SGD</w:t>
      </w:r>
      <w:r w:rsidRPr="00CB2165">
        <w:rPr>
          <w:rFonts w:ascii="Times New Roman" w:hAnsi="Times New Roman"/>
          <w:lang w:val="lt-LT"/>
        </w:rPr>
        <w:t xml:space="preserve"> šios Sutarties sąlygomis nustatytais terminais, </w:t>
      </w:r>
      <w:r>
        <w:rPr>
          <w:rFonts w:ascii="Times New Roman" w:hAnsi="Times New Roman"/>
          <w:lang w:val="lt-LT"/>
        </w:rPr>
        <w:t>Pirkėjas</w:t>
      </w:r>
      <w:r w:rsidRPr="00CB2165">
        <w:rPr>
          <w:rFonts w:ascii="Times New Roman" w:hAnsi="Times New Roman"/>
          <w:lang w:val="lt-LT"/>
        </w:rPr>
        <w:t xml:space="preserve"> privalo sumokėti 0,02% (dviejų šimtųjų procento) dydžio nesumokėtos sumos delspinigius už kiekvieną uždelstą dieną.</w:t>
      </w:r>
    </w:p>
    <w:p w14:paraId="539A6274" w14:textId="77777777" w:rsidR="006C5DF1" w:rsidRPr="006F75B9" w:rsidRDefault="006C5DF1" w:rsidP="006C5DF1">
      <w:pPr>
        <w:pStyle w:val="ListParagraph"/>
        <w:numPr>
          <w:ilvl w:val="1"/>
          <w:numId w:val="8"/>
        </w:numPr>
        <w:tabs>
          <w:tab w:val="left" w:pos="851"/>
        </w:tabs>
        <w:contextualSpacing w:val="0"/>
        <w:jc w:val="both"/>
        <w:rPr>
          <w:b/>
        </w:rPr>
      </w:pPr>
      <w:bookmarkStart w:id="2" w:name="_Hlk114821524"/>
      <w:r>
        <w:rPr>
          <w:lang w:val="lt-LT"/>
        </w:rPr>
        <w:t xml:space="preserve"> </w:t>
      </w:r>
      <w:r w:rsidRPr="006F75B9">
        <w:t>3.</w:t>
      </w:r>
      <w:r>
        <w:rPr>
          <w:lang w:val="lt-LT"/>
        </w:rPr>
        <w:t>5</w:t>
      </w:r>
      <w:r w:rsidRPr="006F75B9">
        <w:t xml:space="preserve">. punkte nurodytam autovežių kiekiui taikomos „imk arba mokėk“ sąlygos. </w:t>
      </w:r>
      <w:proofErr w:type="spellStart"/>
      <w:r w:rsidRPr="006F75B9">
        <w:t>T.y</w:t>
      </w:r>
      <w:proofErr w:type="spellEnd"/>
      <w:r w:rsidRPr="006F75B9">
        <w:t>.:</w:t>
      </w:r>
    </w:p>
    <w:p w14:paraId="64BFCD49" w14:textId="77777777" w:rsidR="006C5DF1" w:rsidRDefault="006C5DF1" w:rsidP="006C5DF1">
      <w:pPr>
        <w:pStyle w:val="ListParagraph"/>
        <w:tabs>
          <w:tab w:val="left" w:pos="851"/>
        </w:tabs>
        <w:ind w:left="142"/>
        <w:contextualSpacing w:val="0"/>
        <w:jc w:val="both"/>
      </w:pPr>
      <w:r w:rsidRPr="007672CA">
        <w:t>8.</w:t>
      </w:r>
      <w:r w:rsidRPr="007672CA">
        <w:rPr>
          <w:lang w:val="lt-LT"/>
        </w:rPr>
        <w:t>3</w:t>
      </w:r>
      <w:r w:rsidRPr="007672CA">
        <w:t>.1.</w:t>
      </w:r>
      <w:r w:rsidRPr="006F75B9">
        <w:t xml:space="preserve"> Jei Pirkėjas atsisako užsakyti ir priimti kitam mėnesiui suplanuoto ir 3.</w:t>
      </w:r>
      <w:r>
        <w:rPr>
          <w:lang w:val="lt-LT"/>
        </w:rPr>
        <w:t>5.</w:t>
      </w:r>
      <w:r w:rsidRPr="006F75B9">
        <w:t xml:space="preserve"> punkte nurodyto SGD kiekio ar jo dalies, tai Pirkėjas įsipareigoja apmokėti Tiekėjui baudą</w:t>
      </w:r>
      <w:r>
        <w:rPr>
          <w:lang w:val="lt-LT"/>
        </w:rPr>
        <w:t xml:space="preserve"> už neužsakytą ir nepriimtą pagal Sutartį SGD kiekį.</w:t>
      </w:r>
      <w:r w:rsidRPr="006F75B9">
        <w:t>, kuri skaičiuojama pagal formulę:</w:t>
      </w:r>
    </w:p>
    <w:p w14:paraId="2D335EDC" w14:textId="77777777" w:rsidR="006C5DF1" w:rsidRPr="006F75B9" w:rsidRDefault="006C5DF1" w:rsidP="006C5DF1">
      <w:pPr>
        <w:pStyle w:val="ListParagraph"/>
        <w:tabs>
          <w:tab w:val="left" w:pos="851"/>
        </w:tabs>
        <w:ind w:left="142"/>
        <w:contextualSpacing w:val="0"/>
        <w:jc w:val="both"/>
      </w:pPr>
    </w:p>
    <w:p w14:paraId="26CAE2A2" w14:textId="77777777" w:rsidR="006C5DF1" w:rsidRPr="007E0353" w:rsidRDefault="006C5DF1" w:rsidP="006C5DF1">
      <w:pPr>
        <w:pStyle w:val="ListParagraph"/>
        <w:tabs>
          <w:tab w:val="left" w:pos="851"/>
        </w:tabs>
        <w:ind w:left="928"/>
        <w:contextualSpacing w:val="0"/>
        <w:jc w:val="center"/>
        <w:rPr>
          <w:lang w:val="lt-LT"/>
        </w:rPr>
      </w:pPr>
      <w:r>
        <w:rPr>
          <w:lang w:val="lt-LT"/>
        </w:rPr>
        <w:lastRenderedPageBreak/>
        <w:t>N*</w:t>
      </w:r>
      <w:r w:rsidRPr="006F75B9">
        <w:t>(17000 kg*</w:t>
      </w:r>
      <w:r>
        <w:t>15,3</w:t>
      </w:r>
      <w:r w:rsidRPr="006F75B9">
        <w:t xml:space="preserve"> kWh/kg)/1000* </w:t>
      </w:r>
      <w:r>
        <w:rPr>
          <w:lang w:val="lt-LT"/>
        </w:rPr>
        <w:t>B</w:t>
      </w:r>
      <w:r w:rsidRPr="006F75B9">
        <w:t>D</w:t>
      </w:r>
      <w:r w:rsidRPr="006F75B9">
        <w:rPr>
          <w:b/>
          <w:bCs/>
          <w:vertAlign w:val="subscript"/>
        </w:rPr>
        <w:t>TTF</w:t>
      </w:r>
      <w:r>
        <w:rPr>
          <w:lang w:val="lt-LT"/>
        </w:rPr>
        <w:t>, kur:</w:t>
      </w:r>
    </w:p>
    <w:p w14:paraId="506529FB" w14:textId="77777777" w:rsidR="006C5DF1" w:rsidRDefault="006C5DF1" w:rsidP="006C5DF1">
      <w:pPr>
        <w:pStyle w:val="ListParagraph"/>
        <w:tabs>
          <w:tab w:val="left" w:pos="851"/>
        </w:tabs>
        <w:ind w:left="928" w:hanging="786"/>
        <w:contextualSpacing w:val="0"/>
        <w:rPr>
          <w:lang w:val="lt-LT"/>
        </w:rPr>
      </w:pPr>
      <w:r>
        <w:rPr>
          <w:lang w:val="lt-LT"/>
        </w:rPr>
        <w:t>N – neužsakytų/nepriimtų SGD autovežių skaičius;</w:t>
      </w:r>
    </w:p>
    <w:p w14:paraId="540866D0" w14:textId="77777777" w:rsidR="006C5DF1" w:rsidRPr="0075120B" w:rsidRDefault="006C5DF1" w:rsidP="006C5DF1">
      <w:pPr>
        <w:pStyle w:val="ListParagraph"/>
        <w:tabs>
          <w:tab w:val="left" w:pos="851"/>
        </w:tabs>
        <w:ind w:left="142"/>
        <w:contextualSpacing w:val="0"/>
        <w:jc w:val="both"/>
        <w:rPr>
          <w:lang w:val="lt-LT"/>
        </w:rPr>
      </w:pPr>
      <w:r>
        <w:rPr>
          <w:lang w:val="lt-LT"/>
        </w:rPr>
        <w:t>B</w:t>
      </w:r>
      <w:r w:rsidRPr="006F75B9">
        <w:t>D</w:t>
      </w:r>
      <w:r w:rsidRPr="006F75B9">
        <w:rPr>
          <w:b/>
          <w:bCs/>
          <w:vertAlign w:val="subscript"/>
        </w:rPr>
        <w:t>TTF</w:t>
      </w:r>
      <w:r>
        <w:rPr>
          <w:lang w:val="lt-LT"/>
        </w:rPr>
        <w:t xml:space="preserve"> – neužsakytos/nepriimtos </w:t>
      </w:r>
      <w:r>
        <w:t>SGD partijos</w:t>
      </w:r>
      <w:r>
        <w:rPr>
          <w:lang w:val="lt-LT"/>
        </w:rPr>
        <w:t xml:space="preserve"> mėnesio </w:t>
      </w:r>
      <w:r>
        <w:t>gamtinių dujų kainos kintamoji dedamoji</w:t>
      </w:r>
      <w:r w:rsidRPr="0035291E">
        <w:t xml:space="preserve"> </w:t>
      </w:r>
      <w:r>
        <w:t xml:space="preserve">Eur/MWh, lygi „TTF </w:t>
      </w:r>
      <w:proofErr w:type="spellStart"/>
      <w:r>
        <w:t>front</w:t>
      </w:r>
      <w:proofErr w:type="spellEnd"/>
      <w:r>
        <w:t xml:space="preserve"> </w:t>
      </w:r>
      <w:proofErr w:type="spellStart"/>
      <w:r>
        <w:t>month</w:t>
      </w:r>
      <w:proofErr w:type="spellEnd"/>
      <w:r>
        <w:t xml:space="preserve">“ indeksui nustatytam pristatymo mėnesiui. Ši reikšmė nustatoma prieš SGD tiekimo mėnesį </w:t>
      </w:r>
      <w:r>
        <w:rPr>
          <w:lang w:val="lt-LT"/>
        </w:rPr>
        <w:t xml:space="preserve">einančio mėnesio </w:t>
      </w:r>
      <w:r>
        <w:t>priešpaskutinę darbo dieną</w:t>
      </w:r>
      <w:r>
        <w:rPr>
          <w:lang w:val="lt-LT"/>
        </w:rPr>
        <w:t>,</w:t>
      </w:r>
      <w:r>
        <w:t xml:space="preserve"> kaip yra skelbiama ICE biržos svetainėje https://www.theice.com/ .</w:t>
      </w:r>
    </w:p>
    <w:p w14:paraId="615D113A" w14:textId="77777777" w:rsidR="006C5DF1" w:rsidRPr="006F75B9" w:rsidRDefault="006C5DF1" w:rsidP="006C5DF1">
      <w:pPr>
        <w:pStyle w:val="ListParagraph"/>
        <w:tabs>
          <w:tab w:val="left" w:pos="851"/>
        </w:tabs>
        <w:ind w:left="142"/>
        <w:contextualSpacing w:val="0"/>
        <w:jc w:val="both"/>
      </w:pPr>
      <w:r w:rsidRPr="007672CA">
        <w:t>8.</w:t>
      </w:r>
      <w:r w:rsidRPr="007672CA">
        <w:rPr>
          <w:lang w:val="lt-LT"/>
        </w:rPr>
        <w:t>3</w:t>
      </w:r>
      <w:r w:rsidRPr="007672CA">
        <w:t>.2.</w:t>
      </w:r>
      <w:r w:rsidRPr="006F75B9">
        <w:t xml:space="preserve"> 8.</w:t>
      </w:r>
      <w:r>
        <w:rPr>
          <w:lang w:val="lt-LT"/>
        </w:rPr>
        <w:t>3</w:t>
      </w:r>
      <w:r w:rsidRPr="006F75B9">
        <w:t>.1. punkte nurodyta bauda Pirkėjui netaikoma, jei Pirkėjas ir Tiekėjas susitars ir neužsakytą ar nepriimtą kiekį perkels tarp Pirkėjo ir Tiekėjo sutartam laikotarpiui.</w:t>
      </w:r>
    </w:p>
    <w:p w14:paraId="4A6ACBD7" w14:textId="77777777" w:rsidR="006C5DF1" w:rsidRDefault="006C5DF1" w:rsidP="006C5DF1">
      <w:pPr>
        <w:pStyle w:val="ListParagraph"/>
        <w:tabs>
          <w:tab w:val="left" w:pos="851"/>
        </w:tabs>
        <w:ind w:left="142"/>
        <w:contextualSpacing w:val="0"/>
        <w:jc w:val="both"/>
      </w:pPr>
      <w:r w:rsidRPr="007672CA">
        <w:t>8.</w:t>
      </w:r>
      <w:r w:rsidRPr="007672CA">
        <w:rPr>
          <w:lang w:val="lt-LT"/>
        </w:rPr>
        <w:t>3</w:t>
      </w:r>
      <w:r w:rsidRPr="007672CA">
        <w:t xml:space="preserve">.3. </w:t>
      </w:r>
      <w:r w:rsidRPr="006F75B9">
        <w:t>Jei Tiekėjas nepristato Pirkėjo užsakyto kitam mėnesiui suplanuoto ir 3.</w:t>
      </w:r>
      <w:r>
        <w:rPr>
          <w:lang w:val="lt-LT"/>
        </w:rPr>
        <w:t>5</w:t>
      </w:r>
      <w:r w:rsidRPr="006F75B9">
        <w:t>. punkte nurodyto SGD kiekio ar jo dalies, tai Tiekėjas įsipareigoja apmokėti Pirkėjui baudą, kuri skaičiuojama pagal formulę:</w:t>
      </w:r>
    </w:p>
    <w:p w14:paraId="7E1AD4EA" w14:textId="77777777" w:rsidR="006C5DF1" w:rsidRPr="006F75B9" w:rsidRDefault="006C5DF1" w:rsidP="006C5DF1">
      <w:pPr>
        <w:pStyle w:val="ListParagraph"/>
        <w:tabs>
          <w:tab w:val="left" w:pos="851"/>
        </w:tabs>
        <w:ind w:left="142"/>
        <w:contextualSpacing w:val="0"/>
        <w:jc w:val="both"/>
      </w:pPr>
    </w:p>
    <w:p w14:paraId="6666FEBB" w14:textId="77777777" w:rsidR="006C5DF1" w:rsidRPr="007E0353" w:rsidRDefault="006C5DF1" w:rsidP="006C5DF1">
      <w:pPr>
        <w:pStyle w:val="ListParagraph"/>
        <w:tabs>
          <w:tab w:val="left" w:pos="851"/>
        </w:tabs>
        <w:ind w:left="142"/>
        <w:contextualSpacing w:val="0"/>
        <w:jc w:val="center"/>
        <w:rPr>
          <w:lang w:val="lt-LT"/>
        </w:rPr>
      </w:pPr>
      <w:r>
        <w:rPr>
          <w:lang w:val="lt-LT"/>
        </w:rPr>
        <w:t>N*</w:t>
      </w:r>
      <w:r w:rsidRPr="006F75B9">
        <w:t>(17000 kg*</w:t>
      </w:r>
      <w:r>
        <w:t>15,3</w:t>
      </w:r>
      <w:r w:rsidRPr="006F75B9">
        <w:t xml:space="preserve"> kWh/kg)/1000* </w:t>
      </w:r>
      <w:r>
        <w:rPr>
          <w:lang w:val="lt-LT"/>
        </w:rPr>
        <w:t>B</w:t>
      </w:r>
      <w:r w:rsidRPr="006F75B9">
        <w:t>D</w:t>
      </w:r>
      <w:r w:rsidRPr="006F75B9">
        <w:rPr>
          <w:b/>
          <w:bCs/>
          <w:vertAlign w:val="subscript"/>
        </w:rPr>
        <w:t>TTF</w:t>
      </w:r>
      <w:r w:rsidRPr="006F75B9">
        <w:t>*0,1</w:t>
      </w:r>
      <w:r>
        <w:rPr>
          <w:lang w:val="lt-LT"/>
        </w:rPr>
        <w:t>, kur:</w:t>
      </w:r>
    </w:p>
    <w:p w14:paraId="1847312A" w14:textId="77777777" w:rsidR="006C5DF1" w:rsidRDefault="006C5DF1" w:rsidP="006C5DF1">
      <w:pPr>
        <w:pStyle w:val="ListParagraph"/>
        <w:tabs>
          <w:tab w:val="left" w:pos="851"/>
        </w:tabs>
        <w:ind w:left="142"/>
        <w:contextualSpacing w:val="0"/>
        <w:rPr>
          <w:lang w:val="lt-LT"/>
        </w:rPr>
      </w:pPr>
    </w:p>
    <w:p w14:paraId="7E35DAF1" w14:textId="77777777" w:rsidR="006C5DF1" w:rsidRDefault="006C5DF1" w:rsidP="006C5DF1">
      <w:pPr>
        <w:pStyle w:val="ListParagraph"/>
        <w:tabs>
          <w:tab w:val="left" w:pos="851"/>
        </w:tabs>
        <w:ind w:left="142"/>
        <w:contextualSpacing w:val="0"/>
        <w:rPr>
          <w:lang w:val="lt-LT"/>
        </w:rPr>
      </w:pPr>
      <w:r>
        <w:rPr>
          <w:lang w:val="lt-LT"/>
        </w:rPr>
        <w:t>N – užsakytų bet nepristatytų SGD autovežių skaičius;</w:t>
      </w:r>
    </w:p>
    <w:p w14:paraId="731D42B6" w14:textId="77777777" w:rsidR="006C5DF1" w:rsidRPr="006F75B9" w:rsidRDefault="006C5DF1" w:rsidP="006C5DF1">
      <w:pPr>
        <w:pStyle w:val="ListParagraph"/>
        <w:tabs>
          <w:tab w:val="left" w:pos="851"/>
        </w:tabs>
        <w:ind w:left="142"/>
        <w:contextualSpacing w:val="0"/>
        <w:jc w:val="both"/>
      </w:pPr>
      <w:r>
        <w:rPr>
          <w:lang w:val="lt-LT"/>
        </w:rPr>
        <w:t>B</w:t>
      </w:r>
      <w:r w:rsidRPr="006F75B9">
        <w:t>D</w:t>
      </w:r>
      <w:r w:rsidRPr="006F75B9">
        <w:rPr>
          <w:b/>
          <w:bCs/>
          <w:vertAlign w:val="subscript"/>
        </w:rPr>
        <w:t>TTF</w:t>
      </w:r>
      <w:r>
        <w:rPr>
          <w:lang w:val="lt-LT"/>
        </w:rPr>
        <w:t xml:space="preserve"> – užsakytos bet nepristatytos </w:t>
      </w:r>
      <w:r>
        <w:t>SGD partijos</w:t>
      </w:r>
      <w:r>
        <w:rPr>
          <w:lang w:val="lt-LT"/>
        </w:rPr>
        <w:t xml:space="preserve"> mėnesio </w:t>
      </w:r>
      <w:r>
        <w:t>gamtinių dujų kainos kintamoji dedamoji</w:t>
      </w:r>
      <w:r w:rsidRPr="0035291E">
        <w:t xml:space="preserve"> </w:t>
      </w:r>
      <w:r>
        <w:t xml:space="preserve">Eur/MWh, lygi „TTF </w:t>
      </w:r>
      <w:proofErr w:type="spellStart"/>
      <w:r>
        <w:t>front</w:t>
      </w:r>
      <w:proofErr w:type="spellEnd"/>
      <w:r>
        <w:t xml:space="preserve"> </w:t>
      </w:r>
      <w:proofErr w:type="spellStart"/>
      <w:r>
        <w:t>month</w:t>
      </w:r>
      <w:proofErr w:type="spellEnd"/>
      <w:r>
        <w:t xml:space="preserve">“ indeksui nustatytam pristatymo mėnesiui. Ši reikšmė nustatoma prieš SGD tiekimo mėnesį </w:t>
      </w:r>
      <w:r>
        <w:rPr>
          <w:lang w:val="lt-LT"/>
        </w:rPr>
        <w:t xml:space="preserve">einančio mėnesio </w:t>
      </w:r>
      <w:r>
        <w:t>priešpaskutinę darbo dieną</w:t>
      </w:r>
      <w:r>
        <w:rPr>
          <w:lang w:val="lt-LT"/>
        </w:rPr>
        <w:t>,</w:t>
      </w:r>
      <w:r>
        <w:t xml:space="preserve"> kaip yra skelbiama ICE biržos svetainėje https://www.theice.com/ .</w:t>
      </w:r>
    </w:p>
    <w:p w14:paraId="4495475D" w14:textId="77777777" w:rsidR="006C5DF1" w:rsidRPr="00CB2165" w:rsidRDefault="006C5DF1" w:rsidP="006C5DF1">
      <w:pPr>
        <w:pStyle w:val="ListParagraph"/>
        <w:tabs>
          <w:tab w:val="left" w:pos="851"/>
        </w:tabs>
        <w:ind w:left="142"/>
        <w:contextualSpacing w:val="0"/>
        <w:jc w:val="both"/>
        <w:rPr>
          <w:lang w:val="lt-LT"/>
        </w:rPr>
      </w:pPr>
      <w:r w:rsidRPr="007672CA">
        <w:t>8.</w:t>
      </w:r>
      <w:r w:rsidRPr="007672CA">
        <w:rPr>
          <w:lang w:val="lt-LT"/>
        </w:rPr>
        <w:t>3</w:t>
      </w:r>
      <w:r w:rsidRPr="007672CA">
        <w:t>.4.</w:t>
      </w:r>
      <w:r w:rsidRPr="006F75B9">
        <w:t xml:space="preserve"> 8.</w:t>
      </w:r>
      <w:r>
        <w:rPr>
          <w:lang w:val="lt-LT"/>
        </w:rPr>
        <w:t>3</w:t>
      </w:r>
      <w:r w:rsidRPr="006F75B9">
        <w:t>.3 punkte nurodyta bauda Tiekėjui netaikoma, jei Pirkėjo raštišku sutikimu bus sumažintas Tiekėjo įsipareigotas pristatyti SGD kiekis.</w:t>
      </w:r>
    </w:p>
    <w:bookmarkEnd w:id="2"/>
    <w:p w14:paraId="2DDF8F61" w14:textId="77777777" w:rsidR="006C5DF1" w:rsidRPr="00CB2165" w:rsidRDefault="006C5DF1" w:rsidP="006C5DF1">
      <w:pPr>
        <w:pStyle w:val="BodyText"/>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26"/>
        </w:tabs>
        <w:snapToGrid/>
        <w:ind w:left="0" w:firstLine="0"/>
        <w:rPr>
          <w:rFonts w:ascii="Times New Roman" w:hAnsi="Times New Roman"/>
          <w:lang w:val="lt-LT"/>
        </w:rPr>
      </w:pPr>
      <w:r>
        <w:rPr>
          <w:rFonts w:ascii="Times New Roman" w:eastAsia="Calibri" w:hAnsi="Times New Roman"/>
          <w:lang w:val="lt-LT"/>
        </w:rPr>
        <w:t>SGD</w:t>
      </w:r>
      <w:r w:rsidRPr="00CB2165">
        <w:rPr>
          <w:rFonts w:ascii="Times New Roman" w:eastAsia="Calibri" w:hAnsi="Times New Roman"/>
          <w:lang w:val="lt-LT"/>
        </w:rPr>
        <w:t xml:space="preserve"> tiekimo laikotarpiu, t. y  nuo 2022-</w:t>
      </w:r>
      <w:r>
        <w:rPr>
          <w:rFonts w:ascii="Times New Roman" w:eastAsia="Calibri" w:hAnsi="Times New Roman"/>
          <w:lang w:val="lt-LT"/>
        </w:rPr>
        <w:t>12</w:t>
      </w:r>
      <w:r w:rsidRPr="00CB2165">
        <w:rPr>
          <w:rFonts w:ascii="Times New Roman" w:eastAsia="Calibri" w:hAnsi="Times New Roman"/>
          <w:lang w:val="lt-LT"/>
        </w:rPr>
        <w:t>-01 9:00 val. iki 2023-</w:t>
      </w:r>
      <w:r>
        <w:rPr>
          <w:rFonts w:ascii="Times New Roman" w:eastAsia="Calibri" w:hAnsi="Times New Roman"/>
          <w:lang w:val="lt-LT"/>
        </w:rPr>
        <w:t>03</w:t>
      </w:r>
      <w:r w:rsidRPr="00CB2165">
        <w:rPr>
          <w:rFonts w:ascii="Times New Roman" w:eastAsia="Calibri" w:hAnsi="Times New Roman"/>
          <w:lang w:val="lt-LT"/>
        </w:rPr>
        <w:t xml:space="preserve">-01 9:00 val. Tiekimo įmonė yra atsakinga už Sutartyje nurodytų parametrų </w:t>
      </w:r>
      <w:r>
        <w:rPr>
          <w:rFonts w:ascii="Times New Roman" w:eastAsia="Calibri" w:hAnsi="Times New Roman"/>
          <w:lang w:val="lt-LT"/>
        </w:rPr>
        <w:t>SGD</w:t>
      </w:r>
      <w:r w:rsidRPr="00CB2165">
        <w:rPr>
          <w:rFonts w:ascii="Times New Roman" w:eastAsia="Calibri" w:hAnsi="Times New Roman"/>
          <w:lang w:val="lt-LT"/>
        </w:rPr>
        <w:t xml:space="preserve"> pristatymą iki Vartotojo atsakomybės ribų. </w:t>
      </w:r>
    </w:p>
    <w:p w14:paraId="748C58D9" w14:textId="77777777" w:rsidR="006C5DF1" w:rsidRDefault="006C5DF1" w:rsidP="006C5DF1">
      <w:pPr>
        <w:pStyle w:val="BodyText"/>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26"/>
        </w:tabs>
        <w:snapToGrid/>
        <w:ind w:left="0" w:firstLine="0"/>
        <w:rPr>
          <w:rFonts w:ascii="Times New Roman" w:hAnsi="Times New Roman"/>
          <w:lang w:val="lt-LT"/>
        </w:rPr>
      </w:pPr>
      <w:r>
        <w:rPr>
          <w:rFonts w:ascii="Times New Roman" w:hAnsi="Times New Roman"/>
          <w:lang w:val="lt-LT"/>
        </w:rPr>
        <w:t>Pristatomo SGD</w:t>
      </w:r>
      <w:r w:rsidRPr="00CB2165">
        <w:rPr>
          <w:rFonts w:ascii="Times New Roman" w:hAnsi="Times New Roman"/>
          <w:lang w:val="lt-LT"/>
        </w:rPr>
        <w:t xml:space="preserve"> </w:t>
      </w:r>
      <w:r>
        <w:rPr>
          <w:rFonts w:ascii="Times New Roman" w:hAnsi="Times New Roman"/>
          <w:lang w:val="lt-LT"/>
        </w:rPr>
        <w:t>d</w:t>
      </w:r>
      <w:r w:rsidRPr="00CB2165">
        <w:rPr>
          <w:rFonts w:ascii="Times New Roman" w:hAnsi="Times New Roman"/>
          <w:lang w:val="lt-LT"/>
        </w:rPr>
        <w:t xml:space="preserve">eklaravimas trečiosios šalims </w:t>
      </w:r>
      <w:r>
        <w:rPr>
          <w:rFonts w:ascii="Times New Roman" w:hAnsi="Times New Roman"/>
          <w:lang w:val="lt-LT"/>
        </w:rPr>
        <w:t xml:space="preserve">(jei toks būtinas) </w:t>
      </w:r>
      <w:r w:rsidRPr="00CB2165">
        <w:rPr>
          <w:rFonts w:ascii="Times New Roman" w:hAnsi="Times New Roman"/>
          <w:lang w:val="lt-LT"/>
        </w:rPr>
        <w:t>yra Tiekimo įmonės atsakomybė.</w:t>
      </w:r>
    </w:p>
    <w:p w14:paraId="47396A27" w14:textId="77777777" w:rsidR="006C5DF1" w:rsidRPr="0075120B" w:rsidRDefault="006C5DF1" w:rsidP="006C5DF1">
      <w:pPr>
        <w:pStyle w:val="BodyText"/>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26"/>
        </w:tabs>
        <w:snapToGrid/>
        <w:ind w:left="0" w:firstLine="0"/>
        <w:rPr>
          <w:rFonts w:ascii="Times New Roman" w:hAnsi="Times New Roman"/>
          <w:lang w:val="lt-LT"/>
        </w:rPr>
      </w:pPr>
      <w:bookmarkStart w:id="3" w:name="_Hlk112328590"/>
      <w:r w:rsidRPr="0075120B">
        <w:rPr>
          <w:rFonts w:ascii="Times New Roman" w:hAnsi="Times New Roman"/>
          <w:lang w:val="lt-LT"/>
        </w:rPr>
        <w:t>Tiekimo įmonė užtikrina, kad SGD nebus tiekiamos iš valstybių, kurios pagal nacionalinio saugumo strategiją kelia grėsmę Lietuvos Respublikos nacionaliniam  saugumui ir nacionalinio saugumo interesų užtikrinimui. Prieš kiekvieną Dujų pristatymą Tiekimo įmonė Operatoriui privalo pateikti dokumentus apie pristatomų Dujų kilmę.</w:t>
      </w:r>
      <w:bookmarkEnd w:id="3"/>
    </w:p>
    <w:p w14:paraId="00AA349C" w14:textId="77777777" w:rsidR="006C5DF1" w:rsidRPr="007E0353" w:rsidRDefault="006C5DF1" w:rsidP="006C5DF1">
      <w:pPr>
        <w:pStyle w:val="ListParagraph"/>
        <w:numPr>
          <w:ilvl w:val="1"/>
          <w:numId w:val="8"/>
        </w:numPr>
        <w:tabs>
          <w:tab w:val="left" w:pos="851"/>
        </w:tabs>
        <w:spacing w:after="200" w:line="276" w:lineRule="auto"/>
        <w:jc w:val="both"/>
      </w:pPr>
      <w:r>
        <w:rPr>
          <w:lang w:val="lt-LT"/>
        </w:rPr>
        <w:t xml:space="preserve"> </w:t>
      </w:r>
      <w:r>
        <w:t>8.</w:t>
      </w:r>
      <w:r>
        <w:rPr>
          <w:lang w:val="lt-LT"/>
        </w:rPr>
        <w:t>3</w:t>
      </w:r>
      <w:r>
        <w:t xml:space="preserve"> punkte nurodytos sankcijos Šalims netaikomos jei SGD nepriimtas dėl Operatoriaus veiksmų ar neveikimo.</w:t>
      </w:r>
    </w:p>
    <w:p w14:paraId="1CB1015E" w14:textId="77777777" w:rsidR="006C5DF1" w:rsidRPr="000222BE" w:rsidRDefault="006C5DF1" w:rsidP="006C5DF1">
      <w:pPr>
        <w:numPr>
          <w:ilvl w:val="0"/>
          <w:numId w:val="15"/>
        </w:numPr>
        <w:tabs>
          <w:tab w:val="left" w:pos="0"/>
          <w:tab w:val="left" w:pos="737"/>
        </w:tabs>
        <w:ind w:left="0" w:firstLine="0"/>
        <w:jc w:val="both"/>
        <w:rPr>
          <w:rFonts w:ascii="Times New Roman" w:hAnsi="Times New Roman" w:cs="Times New Roman"/>
          <w:sz w:val="24"/>
          <w:szCs w:val="24"/>
        </w:rPr>
      </w:pPr>
      <w:r w:rsidRPr="00CB2165">
        <w:rPr>
          <w:rFonts w:ascii="Times New Roman" w:hAnsi="Times New Roman" w:cs="Times New Roman"/>
          <w:b/>
          <w:bCs/>
          <w:sz w:val="24"/>
          <w:szCs w:val="24"/>
        </w:rPr>
        <w:t>Sutarties įsigaliojimas ir galiojimo terminas</w:t>
      </w:r>
    </w:p>
    <w:p w14:paraId="4D8E2B92" w14:textId="77777777" w:rsidR="006C5DF1" w:rsidRPr="000222BE" w:rsidRDefault="006C5DF1" w:rsidP="006C5DF1">
      <w:pPr>
        <w:pStyle w:val="ListParagraph"/>
        <w:numPr>
          <w:ilvl w:val="1"/>
          <w:numId w:val="17"/>
        </w:numPr>
        <w:tabs>
          <w:tab w:val="left" w:pos="0"/>
          <w:tab w:val="left" w:pos="426"/>
        </w:tabs>
        <w:spacing w:line="259" w:lineRule="auto"/>
        <w:ind w:left="0" w:firstLine="0"/>
        <w:jc w:val="both"/>
      </w:pPr>
      <w:r w:rsidRPr="000222BE">
        <w:t xml:space="preserve">Sutartis įsigalioja nuo </w:t>
      </w:r>
      <w:r>
        <w:rPr>
          <w:lang w:val="lt-LT"/>
        </w:rPr>
        <w:t>pasirašymo dienos</w:t>
      </w:r>
      <w:r w:rsidRPr="000222BE">
        <w:t xml:space="preserve"> ir galioja iki 2023-</w:t>
      </w:r>
      <w:r>
        <w:rPr>
          <w:lang w:val="lt-LT"/>
        </w:rPr>
        <w:t>03</w:t>
      </w:r>
      <w:r w:rsidRPr="000222BE">
        <w:t>-</w:t>
      </w:r>
      <w:r>
        <w:rPr>
          <w:lang w:val="lt-LT"/>
        </w:rPr>
        <w:t>15</w:t>
      </w:r>
      <w:r w:rsidRPr="000222BE">
        <w:t>. Dujų tiekimo terminas</w:t>
      </w:r>
      <w:r>
        <w:rPr>
          <w:lang w:val="lt-LT"/>
        </w:rPr>
        <w:t xml:space="preserve"> yra</w:t>
      </w:r>
      <w:r w:rsidRPr="000222BE">
        <w:t xml:space="preserve"> nuo 2022 m. </w:t>
      </w:r>
      <w:r>
        <w:rPr>
          <w:lang w:val="lt-LT"/>
        </w:rPr>
        <w:t>gruodžio</w:t>
      </w:r>
      <w:r w:rsidRPr="000222BE">
        <w:t xml:space="preserve"> 1 d., 9.00 valandos ryto, Lietuvos laiku iki 2023 m. </w:t>
      </w:r>
      <w:r>
        <w:rPr>
          <w:lang w:val="lt-LT"/>
        </w:rPr>
        <w:t>kovo</w:t>
      </w:r>
      <w:r w:rsidRPr="000222BE">
        <w:t xml:space="preserve"> 1 d., 9.00 valandos ryto, Lietuvos laiku.</w:t>
      </w:r>
    </w:p>
    <w:p w14:paraId="622A5CC3" w14:textId="77777777" w:rsidR="006C5DF1" w:rsidRPr="00CB2165" w:rsidRDefault="006C5DF1" w:rsidP="006C5DF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snapToGrid/>
        <w:rPr>
          <w:rFonts w:ascii="Times New Roman" w:hAnsi="Times New Roman"/>
          <w:lang w:val="lt-LT"/>
        </w:rPr>
      </w:pPr>
    </w:p>
    <w:p w14:paraId="0E358966" w14:textId="77777777" w:rsidR="006C5DF1" w:rsidRPr="000222BE" w:rsidRDefault="006C5DF1" w:rsidP="006C5DF1">
      <w:pPr>
        <w:numPr>
          <w:ilvl w:val="0"/>
          <w:numId w:val="15"/>
        </w:numPr>
        <w:tabs>
          <w:tab w:val="left" w:pos="0"/>
          <w:tab w:val="left" w:pos="737"/>
        </w:tabs>
        <w:ind w:left="0" w:firstLine="0"/>
        <w:jc w:val="both"/>
        <w:rPr>
          <w:rFonts w:ascii="Times New Roman" w:hAnsi="Times New Roman" w:cs="Times New Roman"/>
          <w:b/>
          <w:caps/>
          <w:sz w:val="24"/>
          <w:szCs w:val="24"/>
        </w:rPr>
      </w:pPr>
      <w:r w:rsidRPr="00CB2165">
        <w:rPr>
          <w:rFonts w:ascii="Times New Roman" w:hAnsi="Times New Roman" w:cs="Times New Roman"/>
          <w:b/>
          <w:sz w:val="24"/>
          <w:szCs w:val="24"/>
        </w:rPr>
        <w:t>Korupcijos prevencija</w:t>
      </w:r>
    </w:p>
    <w:p w14:paraId="36E4B864" w14:textId="77777777" w:rsidR="006C5DF1" w:rsidRDefault="006C5DF1" w:rsidP="006C5DF1">
      <w:pPr>
        <w:pStyle w:val="ListParagraph"/>
        <w:numPr>
          <w:ilvl w:val="1"/>
          <w:numId w:val="18"/>
        </w:numPr>
        <w:tabs>
          <w:tab w:val="left" w:pos="0"/>
          <w:tab w:val="left" w:pos="567"/>
        </w:tabs>
        <w:spacing w:after="160" w:line="259" w:lineRule="auto"/>
        <w:ind w:left="0" w:firstLine="0"/>
        <w:jc w:val="both"/>
        <w:rPr>
          <w:b/>
          <w:caps/>
        </w:rPr>
      </w:pPr>
      <w:r w:rsidRPr="000222BE">
        <w:rPr>
          <w:spacing w:val="1"/>
        </w:rPr>
        <w:t>Vykdydamos šios Sutarties sąlygas, Šalys įsipareigoja griežtai laikytis galiojančių įstatymų, draudžiančių valdžios pareigūnų ir privačių asmenų papirkinėjimą, prekybą poveikiu, pinigų plovimą, kuris visų pirma gali lemti sutarties nutraukimą, įskaitant:</w:t>
      </w:r>
    </w:p>
    <w:p w14:paraId="7F829FDA" w14:textId="77777777" w:rsidR="006C5DF1" w:rsidRDefault="006C5DF1" w:rsidP="006C5DF1">
      <w:pPr>
        <w:pStyle w:val="ListParagraph"/>
        <w:numPr>
          <w:ilvl w:val="2"/>
          <w:numId w:val="18"/>
        </w:numPr>
        <w:tabs>
          <w:tab w:val="left" w:pos="0"/>
          <w:tab w:val="left" w:pos="567"/>
        </w:tabs>
        <w:spacing w:after="160" w:line="259" w:lineRule="auto"/>
        <w:jc w:val="both"/>
        <w:rPr>
          <w:b/>
          <w:caps/>
        </w:rPr>
      </w:pPr>
      <w:r w:rsidRPr="000222BE">
        <w:rPr>
          <w:spacing w:val="1"/>
        </w:rPr>
        <w:lastRenderedPageBreak/>
        <w:t>1977 m. Jungtinių Amerikos Valstijų korumpuotos veiklos užsienyje įstatymo,</w:t>
      </w:r>
    </w:p>
    <w:p w14:paraId="513B71FE" w14:textId="77777777" w:rsidR="006C5DF1" w:rsidRDefault="006C5DF1" w:rsidP="006C5DF1">
      <w:pPr>
        <w:pStyle w:val="ListParagraph"/>
        <w:numPr>
          <w:ilvl w:val="2"/>
          <w:numId w:val="18"/>
        </w:numPr>
        <w:tabs>
          <w:tab w:val="left" w:pos="0"/>
          <w:tab w:val="left" w:pos="567"/>
        </w:tabs>
        <w:spacing w:after="160" w:line="259" w:lineRule="auto"/>
        <w:jc w:val="both"/>
        <w:rPr>
          <w:b/>
          <w:caps/>
        </w:rPr>
      </w:pPr>
      <w:r w:rsidRPr="000222BE">
        <w:rPr>
          <w:spacing w:val="1"/>
        </w:rPr>
        <w:t>2010 m. JK kyšininkavimo įstatymo,</w:t>
      </w:r>
    </w:p>
    <w:p w14:paraId="70910A97" w14:textId="77777777" w:rsidR="006C5DF1" w:rsidRDefault="006C5DF1" w:rsidP="006C5DF1">
      <w:pPr>
        <w:pStyle w:val="ListParagraph"/>
        <w:numPr>
          <w:ilvl w:val="2"/>
          <w:numId w:val="18"/>
        </w:numPr>
        <w:tabs>
          <w:tab w:val="left" w:pos="0"/>
          <w:tab w:val="left" w:pos="567"/>
        </w:tabs>
        <w:spacing w:after="160" w:line="259" w:lineRule="auto"/>
        <w:jc w:val="both"/>
        <w:rPr>
          <w:b/>
          <w:caps/>
        </w:rPr>
      </w:pPr>
      <w:r w:rsidRPr="000222BE">
        <w:rPr>
          <w:spacing w:val="1"/>
        </w:rPr>
        <w:t>2016 m. Prancūzijos kovos su korupcija įstatymo „</w:t>
      </w:r>
      <w:proofErr w:type="spellStart"/>
      <w:r w:rsidRPr="000222BE">
        <w:rPr>
          <w:spacing w:val="1"/>
        </w:rPr>
        <w:t>Sapin</w:t>
      </w:r>
      <w:proofErr w:type="spellEnd"/>
      <w:r w:rsidRPr="000222BE">
        <w:rPr>
          <w:spacing w:val="1"/>
        </w:rPr>
        <w:t>“,</w:t>
      </w:r>
    </w:p>
    <w:p w14:paraId="07504396" w14:textId="77777777" w:rsidR="006C5DF1" w:rsidRDefault="006C5DF1" w:rsidP="006C5DF1">
      <w:pPr>
        <w:pStyle w:val="ListParagraph"/>
        <w:numPr>
          <w:ilvl w:val="2"/>
          <w:numId w:val="18"/>
        </w:numPr>
        <w:tabs>
          <w:tab w:val="left" w:pos="0"/>
          <w:tab w:val="left" w:pos="567"/>
        </w:tabs>
        <w:spacing w:after="160" w:line="259" w:lineRule="auto"/>
        <w:jc w:val="both"/>
        <w:rPr>
          <w:b/>
          <w:caps/>
        </w:rPr>
      </w:pPr>
      <w:r w:rsidRPr="000222BE">
        <w:rPr>
          <w:spacing w:val="1"/>
        </w:rPr>
        <w:t>2002 m. Lietuvos korupcijos prevencijos įstatymo (aktuali redakcija).</w:t>
      </w:r>
    </w:p>
    <w:p w14:paraId="2D3D875E" w14:textId="77777777" w:rsidR="006C5DF1" w:rsidRDefault="006C5DF1" w:rsidP="006C5DF1">
      <w:pPr>
        <w:pStyle w:val="ListParagraph"/>
        <w:numPr>
          <w:ilvl w:val="1"/>
          <w:numId w:val="18"/>
        </w:numPr>
        <w:tabs>
          <w:tab w:val="left" w:pos="0"/>
          <w:tab w:val="left" w:pos="567"/>
        </w:tabs>
        <w:spacing w:after="160" w:line="259" w:lineRule="auto"/>
        <w:ind w:left="0" w:firstLine="0"/>
        <w:jc w:val="both"/>
        <w:rPr>
          <w:b/>
          <w:caps/>
        </w:rPr>
      </w:pPr>
      <w:r w:rsidRPr="000222BE">
        <w:rPr>
          <w:spacing w:val="1"/>
        </w:rPr>
        <w:t>Šalys įsipareigoja nustatyti ir įgyvendinti visas reikalingas ir pagrįstas korupcijos prevencijos priemones ir politiką.</w:t>
      </w:r>
    </w:p>
    <w:p w14:paraId="2C7EEBA1" w14:textId="77777777" w:rsidR="006C5DF1" w:rsidRDefault="006C5DF1" w:rsidP="006C5DF1">
      <w:pPr>
        <w:pStyle w:val="ListParagraph"/>
        <w:numPr>
          <w:ilvl w:val="1"/>
          <w:numId w:val="18"/>
        </w:numPr>
        <w:tabs>
          <w:tab w:val="left" w:pos="0"/>
          <w:tab w:val="left" w:pos="567"/>
        </w:tabs>
        <w:spacing w:after="160" w:line="259" w:lineRule="auto"/>
        <w:ind w:left="0" w:firstLine="0"/>
        <w:jc w:val="both"/>
        <w:rPr>
          <w:b/>
          <w:caps/>
        </w:rPr>
      </w:pPr>
      <w:r w:rsidRPr="00310D8F">
        <w:rPr>
          <w:spacing w:val="1"/>
        </w:rPr>
        <w:t xml:space="preserve">Tiekimo įmonė pareiškia, kad, jo žiniomis, jo teisiniai atstovai, direktoriai, darbuotojai, įgaliotiniai ir kiti asmenys, teikiantys paslaugas „Litesko“ vardu pagal šią Sutartį tiesiogiai ar netiesiogiai nesiūlo, neduoda, nesusitaria duoti, neleidžia, nekviečia duoti ir nepriima pinigų ar kitos naudos ir neteikia pranašumo ar dovanos jokiam asmeniui, bendrovei ar įmonei, įskaitant bet kokį valdžios pareigūną ar darbuotoją, politinės partijos atstovą, kandidatą į politines pareigas, asmenį, einantį bet kokias teisėkūros, administravimo ar teismines pareigas bet kokioje šalies, viešojoje agentūroje ar valstybės įmonėje ar jos vardu, viešosios nacionalinės ar tarptautinės organizacijos pareigūnui, siekdami daryti korupcinę įtaką tokiam asmeniui, einančiam oficialias pareigas, arba atsilygindami už netinkamai atliktą atitinkamą funkciją ar veiklą ar skatindami ją atlikti siekiant gauti naudos, pradėti ar išlaikyti „Litesko“ verslą ar įgyti pranašumo vykdant „Litesko“ verslą, ir nedarys to ateityje. </w:t>
      </w:r>
    </w:p>
    <w:p w14:paraId="1C224819" w14:textId="77777777" w:rsidR="006C5DF1" w:rsidRDefault="006C5DF1" w:rsidP="006C5DF1">
      <w:pPr>
        <w:pStyle w:val="ListParagraph"/>
        <w:numPr>
          <w:ilvl w:val="1"/>
          <w:numId w:val="18"/>
        </w:numPr>
        <w:tabs>
          <w:tab w:val="left" w:pos="0"/>
          <w:tab w:val="left" w:pos="567"/>
        </w:tabs>
        <w:spacing w:after="160" w:line="259" w:lineRule="auto"/>
        <w:ind w:left="0" w:firstLine="0"/>
        <w:jc w:val="both"/>
        <w:rPr>
          <w:b/>
          <w:caps/>
        </w:rPr>
      </w:pPr>
      <w:r w:rsidRPr="000222BE">
        <w:rPr>
          <w:spacing w:val="1"/>
        </w:rPr>
        <w:t>Tiekimo įmonė sutinka per pagrįstą terminą pranešti „Litesko“ apie bet kokį šios nuostatos sąlygų pažeidimą.</w:t>
      </w:r>
    </w:p>
    <w:p w14:paraId="6A349AEE" w14:textId="77777777" w:rsidR="006C5DF1" w:rsidRDefault="006C5DF1" w:rsidP="006C5DF1">
      <w:pPr>
        <w:pStyle w:val="ListParagraph"/>
        <w:numPr>
          <w:ilvl w:val="1"/>
          <w:numId w:val="18"/>
        </w:numPr>
        <w:tabs>
          <w:tab w:val="left" w:pos="0"/>
          <w:tab w:val="left" w:pos="567"/>
        </w:tabs>
        <w:spacing w:after="160" w:line="259" w:lineRule="auto"/>
        <w:ind w:left="0" w:firstLine="0"/>
        <w:jc w:val="both"/>
        <w:rPr>
          <w:b/>
          <w:caps/>
        </w:rPr>
      </w:pPr>
      <w:r w:rsidRPr="000222BE">
        <w:rPr>
          <w:spacing w:val="1"/>
        </w:rPr>
        <w:t>Jeigu „Litesko“ praneša Tiekimo įmonei, kad turi pagrįstų priežasčių manyti, kad Tiekimo įmonė pažeidė kurią nors šios nuostatos sąlygą:</w:t>
      </w:r>
    </w:p>
    <w:p w14:paraId="7F2890F9" w14:textId="77777777" w:rsidR="006C5DF1" w:rsidRDefault="006C5DF1" w:rsidP="006C5DF1">
      <w:pPr>
        <w:pStyle w:val="ListParagraph"/>
        <w:numPr>
          <w:ilvl w:val="2"/>
          <w:numId w:val="19"/>
        </w:numPr>
        <w:tabs>
          <w:tab w:val="left" w:pos="0"/>
          <w:tab w:val="left" w:pos="567"/>
          <w:tab w:val="left" w:pos="851"/>
        </w:tabs>
        <w:spacing w:after="160" w:line="259" w:lineRule="auto"/>
        <w:ind w:left="142" w:hanging="11"/>
        <w:jc w:val="both"/>
        <w:rPr>
          <w:b/>
          <w:caps/>
        </w:rPr>
      </w:pPr>
      <w:r w:rsidRPr="000222BE">
        <w:rPr>
          <w:spacing w:val="1"/>
        </w:rPr>
        <w:t>„Litesko“ turi teisę nepranešusi sustabdyti šios Sutarties vykdymą laikotarpiui, kuris jos manymu reikalingas atitinkamam elgesiui ištirti, ir dėl tokio sustabdymo jai nekils jokia atsakomybė ar įsipareigojimai Tiekimo įmonei;</w:t>
      </w:r>
    </w:p>
    <w:p w14:paraId="524E8B9B" w14:textId="77777777" w:rsidR="006C5DF1" w:rsidRPr="000222BE" w:rsidRDefault="006C5DF1" w:rsidP="006C5DF1">
      <w:pPr>
        <w:pStyle w:val="ListParagraph"/>
        <w:numPr>
          <w:ilvl w:val="2"/>
          <w:numId w:val="19"/>
        </w:numPr>
        <w:tabs>
          <w:tab w:val="left" w:pos="0"/>
          <w:tab w:val="left" w:pos="567"/>
          <w:tab w:val="left" w:pos="851"/>
        </w:tabs>
        <w:spacing w:after="160" w:line="259" w:lineRule="auto"/>
        <w:ind w:left="142" w:hanging="11"/>
        <w:jc w:val="both"/>
        <w:rPr>
          <w:b/>
          <w:caps/>
        </w:rPr>
      </w:pPr>
      <w:r w:rsidRPr="000222BE">
        <w:rPr>
          <w:spacing w:val="1"/>
        </w:rPr>
        <w:t>Tiekimo įmonė privalo imtis visų pagrįstų priemonių, kad nebūtų prarasti ar sunaikinti tokio elgesio dokumentiniai įrodymai.</w:t>
      </w:r>
    </w:p>
    <w:p w14:paraId="2A4E898F" w14:textId="77777777" w:rsidR="006C5DF1" w:rsidRDefault="006C5DF1" w:rsidP="006C5DF1">
      <w:pPr>
        <w:pStyle w:val="ListParagraph"/>
        <w:numPr>
          <w:ilvl w:val="1"/>
          <w:numId w:val="19"/>
        </w:numPr>
        <w:tabs>
          <w:tab w:val="left" w:pos="0"/>
          <w:tab w:val="left" w:pos="567"/>
          <w:tab w:val="left" w:pos="851"/>
        </w:tabs>
        <w:spacing w:after="160" w:line="259" w:lineRule="auto"/>
        <w:ind w:hanging="840"/>
        <w:jc w:val="both"/>
        <w:rPr>
          <w:b/>
          <w:caps/>
        </w:rPr>
      </w:pPr>
      <w:r w:rsidRPr="000222BE">
        <w:rPr>
          <w:spacing w:val="1"/>
        </w:rPr>
        <w:t>Tiekimo įmonei pažeidus bet kurią šios nuostatos sąlygą:</w:t>
      </w:r>
    </w:p>
    <w:p w14:paraId="21FFFB08" w14:textId="77777777" w:rsidR="006C5DF1" w:rsidRDefault="006C5DF1" w:rsidP="006C5DF1">
      <w:pPr>
        <w:pStyle w:val="ListParagraph"/>
        <w:numPr>
          <w:ilvl w:val="2"/>
          <w:numId w:val="19"/>
        </w:numPr>
        <w:tabs>
          <w:tab w:val="left" w:pos="0"/>
          <w:tab w:val="left" w:pos="851"/>
        </w:tabs>
        <w:spacing w:after="160" w:line="259" w:lineRule="auto"/>
        <w:ind w:left="142" w:hanging="11"/>
        <w:jc w:val="both"/>
        <w:rPr>
          <w:b/>
          <w:caps/>
        </w:rPr>
      </w:pPr>
      <w:r w:rsidRPr="00CD7249">
        <w:rPr>
          <w:spacing w:val="1"/>
        </w:rPr>
        <w:t>„Litesko“ gali nedelsdama neįspėjusi nutraukti šią Sutartį, neužsitraukdama jokios atsakomybės.</w:t>
      </w:r>
    </w:p>
    <w:p w14:paraId="744E31B4" w14:textId="77777777" w:rsidR="006C5DF1" w:rsidRPr="00CD7249" w:rsidRDefault="006C5DF1" w:rsidP="006C5DF1">
      <w:pPr>
        <w:pStyle w:val="ListParagraph"/>
        <w:numPr>
          <w:ilvl w:val="2"/>
          <w:numId w:val="19"/>
        </w:numPr>
        <w:tabs>
          <w:tab w:val="left" w:pos="0"/>
          <w:tab w:val="left" w:pos="851"/>
        </w:tabs>
        <w:spacing w:after="160" w:line="259" w:lineRule="auto"/>
        <w:ind w:left="142" w:hanging="11"/>
        <w:jc w:val="both"/>
        <w:rPr>
          <w:b/>
          <w:caps/>
        </w:rPr>
      </w:pPr>
      <w:r w:rsidRPr="00CD7249">
        <w:rPr>
          <w:spacing w:val="1"/>
        </w:rPr>
        <w:t>Tiekimo įmonė įsipareigoja atlyginti „Litesko“ nuostolius, žalą ir išlaidas, kuriuos „Litesko“ patyrė dėl tokio pažeidimo, kiek tai leidžia teisės normos.</w:t>
      </w:r>
    </w:p>
    <w:p w14:paraId="76D5B163" w14:textId="77777777" w:rsidR="006C5DF1" w:rsidRPr="00CD7249" w:rsidRDefault="006C5DF1" w:rsidP="006C5DF1">
      <w:pPr>
        <w:pStyle w:val="ListParagraph"/>
        <w:tabs>
          <w:tab w:val="left" w:pos="0"/>
          <w:tab w:val="left" w:pos="851"/>
        </w:tabs>
        <w:ind w:left="142"/>
        <w:jc w:val="both"/>
        <w:rPr>
          <w:b/>
          <w:caps/>
        </w:rPr>
      </w:pPr>
    </w:p>
    <w:p w14:paraId="7F030B7C" w14:textId="77777777" w:rsidR="006C5DF1" w:rsidRPr="00CD7249" w:rsidRDefault="006C5DF1" w:rsidP="006C5DF1">
      <w:pPr>
        <w:pStyle w:val="ListParagraph"/>
        <w:numPr>
          <w:ilvl w:val="0"/>
          <w:numId w:val="15"/>
        </w:numPr>
        <w:tabs>
          <w:tab w:val="left" w:pos="709"/>
        </w:tabs>
        <w:ind w:left="0" w:firstLine="0"/>
        <w:jc w:val="both"/>
        <w:rPr>
          <w:b/>
          <w:caps/>
        </w:rPr>
      </w:pPr>
      <w:r w:rsidRPr="00310D8F">
        <w:rPr>
          <w:b/>
        </w:rPr>
        <w:t>Specialios pirkimo sutarties vykdymo sąlygos</w:t>
      </w:r>
    </w:p>
    <w:p w14:paraId="32DCA33C" w14:textId="77777777" w:rsidR="006C5DF1" w:rsidRPr="00310D8F" w:rsidRDefault="006C5DF1" w:rsidP="006C5DF1">
      <w:pPr>
        <w:pStyle w:val="ListParagraph"/>
        <w:tabs>
          <w:tab w:val="left" w:pos="709"/>
        </w:tabs>
        <w:ind w:left="0"/>
        <w:jc w:val="both"/>
        <w:rPr>
          <w:b/>
          <w:caps/>
        </w:rPr>
      </w:pPr>
    </w:p>
    <w:p w14:paraId="556F1321" w14:textId="77777777" w:rsidR="006C5DF1" w:rsidRPr="00310D8F" w:rsidRDefault="006C5DF1" w:rsidP="006C5DF1">
      <w:pPr>
        <w:pStyle w:val="ListParagraph"/>
        <w:numPr>
          <w:ilvl w:val="1"/>
          <w:numId w:val="9"/>
        </w:numPr>
        <w:tabs>
          <w:tab w:val="left" w:pos="0"/>
          <w:tab w:val="left" w:pos="142"/>
          <w:tab w:val="left" w:pos="567"/>
        </w:tabs>
        <w:ind w:left="0" w:firstLine="0"/>
        <w:jc w:val="both"/>
        <w:rPr>
          <w:spacing w:val="1"/>
        </w:rPr>
      </w:pPr>
      <w:r w:rsidRPr="00310D8F">
        <w:rPr>
          <w:spacing w:val="1"/>
        </w:rPr>
        <w:t xml:space="preserve">Vykdant Sutartį Tiekimo įmonė privalo laikytis </w:t>
      </w:r>
      <w:r>
        <w:rPr>
          <w:spacing w:val="1"/>
          <w:lang w:val="lt-LT"/>
        </w:rPr>
        <w:t>Pirkėjo</w:t>
      </w:r>
      <w:r w:rsidRPr="00310D8F">
        <w:rPr>
          <w:spacing w:val="1"/>
        </w:rPr>
        <w:t xml:space="preserve"> Socialinio atsakingumo principų, publikuojamų viešai </w:t>
      </w:r>
      <w:r>
        <w:rPr>
          <w:spacing w:val="1"/>
          <w:lang w:val="lt-LT"/>
        </w:rPr>
        <w:t>Pirkėjo</w:t>
      </w:r>
      <w:r w:rsidRPr="00310D8F">
        <w:rPr>
          <w:spacing w:val="1"/>
        </w:rPr>
        <w:t xml:space="preserve"> internetiniame tinklapyje adresu: </w:t>
      </w:r>
      <w:hyperlink r:id="rId8" w:history="1">
        <w:r w:rsidRPr="00310D8F">
          <w:rPr>
            <w:spacing w:val="1"/>
          </w:rPr>
          <w:t>http://www.litesko.lt/</w:t>
        </w:r>
      </w:hyperlink>
      <w:r w:rsidRPr="00310D8F">
        <w:rPr>
          <w:spacing w:val="1"/>
        </w:rPr>
        <w:t xml:space="preserve">. </w:t>
      </w:r>
    </w:p>
    <w:p w14:paraId="213DCD21" w14:textId="77777777" w:rsidR="006C5DF1" w:rsidRPr="00310D8F" w:rsidRDefault="006C5DF1" w:rsidP="006C5DF1">
      <w:pPr>
        <w:pStyle w:val="ListParagraph"/>
        <w:numPr>
          <w:ilvl w:val="1"/>
          <w:numId w:val="9"/>
        </w:numPr>
        <w:tabs>
          <w:tab w:val="left" w:pos="0"/>
          <w:tab w:val="left" w:pos="142"/>
          <w:tab w:val="left" w:pos="567"/>
        </w:tabs>
        <w:ind w:left="0" w:firstLine="0"/>
        <w:jc w:val="both"/>
        <w:rPr>
          <w:spacing w:val="1"/>
        </w:rPr>
      </w:pPr>
      <w:r w:rsidRPr="00310D8F">
        <w:rPr>
          <w:spacing w:val="1"/>
        </w:rPr>
        <w:t xml:space="preserve">Vykdant Sutartį, Tiekimo įmonė turi būti susipažinęs su </w:t>
      </w:r>
      <w:r>
        <w:rPr>
          <w:spacing w:val="1"/>
          <w:lang w:val="lt-LT"/>
        </w:rPr>
        <w:t>Pirkėjo</w:t>
      </w:r>
      <w:r w:rsidRPr="00310D8F">
        <w:rPr>
          <w:spacing w:val="1"/>
        </w:rPr>
        <w:t xml:space="preserve"> integruotos vadybos sistemos politika, viešai publikuojama </w:t>
      </w:r>
      <w:r>
        <w:rPr>
          <w:spacing w:val="1"/>
          <w:lang w:val="lt-LT"/>
        </w:rPr>
        <w:t>Pirkėjo</w:t>
      </w:r>
      <w:r w:rsidRPr="00310D8F">
        <w:rPr>
          <w:spacing w:val="1"/>
        </w:rPr>
        <w:t xml:space="preserve"> internetiniame tinklapyje: </w:t>
      </w:r>
      <w:hyperlink r:id="rId9" w:history="1">
        <w:r w:rsidRPr="00310D8F">
          <w:rPr>
            <w:spacing w:val="1"/>
          </w:rPr>
          <w:t>http://www.litesko.lt/</w:t>
        </w:r>
      </w:hyperlink>
      <w:r w:rsidRPr="00310D8F">
        <w:rPr>
          <w:spacing w:val="1"/>
        </w:rPr>
        <w:t>.</w:t>
      </w:r>
    </w:p>
    <w:p w14:paraId="5AF3334B" w14:textId="77777777" w:rsidR="006C5DF1" w:rsidRPr="00CD7249" w:rsidRDefault="006C5DF1" w:rsidP="006C5DF1">
      <w:pPr>
        <w:pStyle w:val="ListParagraph"/>
        <w:numPr>
          <w:ilvl w:val="1"/>
          <w:numId w:val="9"/>
        </w:numPr>
        <w:tabs>
          <w:tab w:val="left" w:pos="0"/>
          <w:tab w:val="left" w:pos="142"/>
          <w:tab w:val="left" w:pos="567"/>
        </w:tabs>
        <w:ind w:left="0" w:firstLine="0"/>
        <w:jc w:val="both"/>
        <w:rPr>
          <w:color w:val="0000FF"/>
          <w:spacing w:val="1"/>
          <w:u w:val="single"/>
        </w:rPr>
      </w:pPr>
      <w:r>
        <w:rPr>
          <w:spacing w:val="1"/>
          <w:lang w:val="lt-LT"/>
        </w:rPr>
        <w:t>Pirkėjo</w:t>
      </w:r>
      <w:r w:rsidRPr="00310D8F">
        <w:rPr>
          <w:spacing w:val="1"/>
        </w:rPr>
        <w:t xml:space="preserve"> privatumo pranešimas dėl asmens duomenų tvarkymo viešai publikuojamas </w:t>
      </w:r>
      <w:r>
        <w:rPr>
          <w:spacing w:val="1"/>
          <w:lang w:val="lt-LT"/>
        </w:rPr>
        <w:t>Pirkėjo</w:t>
      </w:r>
      <w:r w:rsidRPr="00310D8F">
        <w:rPr>
          <w:spacing w:val="1"/>
        </w:rPr>
        <w:t xml:space="preserve"> internetiniame tinklapyje: </w:t>
      </w:r>
      <w:hyperlink r:id="rId10" w:tgtFrame="_blank" w:history="1">
        <w:r w:rsidRPr="00310D8F">
          <w:rPr>
            <w:rStyle w:val="Hyperlink"/>
          </w:rPr>
          <w:t>https://litesko.lt/apie-mus/duomenu-apsauga/privatumo-pranesimas</w:t>
        </w:r>
      </w:hyperlink>
      <w:r w:rsidRPr="00310D8F">
        <w:rPr>
          <w:rStyle w:val="Hyperlink"/>
        </w:rPr>
        <w:t>.</w:t>
      </w:r>
    </w:p>
    <w:p w14:paraId="3F03A8F3" w14:textId="77777777" w:rsidR="006C5DF1" w:rsidRPr="0021561C" w:rsidRDefault="006C5DF1" w:rsidP="006C5DF1">
      <w:pPr>
        <w:rPr>
          <w:lang w:val="x-none"/>
        </w:rPr>
      </w:pPr>
    </w:p>
    <w:p w14:paraId="51FDA940" w14:textId="77777777" w:rsidR="001F2C22" w:rsidRPr="006C5DF1" w:rsidRDefault="001F2C22" w:rsidP="006C5DF1"/>
    <w:sectPr w:rsidR="001F2C22" w:rsidRPr="006C5DF1" w:rsidSect="004C0D26">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6FCF" w14:textId="77777777" w:rsidR="00CB2165" w:rsidRDefault="00CB2165" w:rsidP="00CB2165">
      <w:pPr>
        <w:spacing w:after="0" w:line="240" w:lineRule="auto"/>
      </w:pPr>
      <w:r>
        <w:separator/>
      </w:r>
    </w:p>
  </w:endnote>
  <w:endnote w:type="continuationSeparator" w:id="0">
    <w:p w14:paraId="02A70F49" w14:textId="77777777" w:rsidR="00CB2165" w:rsidRDefault="00CB2165" w:rsidP="00CB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F98F" w14:textId="77777777" w:rsidR="006F0CED" w:rsidRDefault="006F0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3233" w14:textId="77777777" w:rsidR="006F0CED" w:rsidRDefault="006F0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8B29" w14:textId="77777777" w:rsidR="006F0CED" w:rsidRDefault="006F0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A02D" w14:textId="77777777" w:rsidR="00CB2165" w:rsidRDefault="00CB2165" w:rsidP="00CB2165">
      <w:pPr>
        <w:spacing w:after="0" w:line="240" w:lineRule="auto"/>
      </w:pPr>
      <w:r>
        <w:separator/>
      </w:r>
    </w:p>
  </w:footnote>
  <w:footnote w:type="continuationSeparator" w:id="0">
    <w:p w14:paraId="1AA35B75" w14:textId="77777777" w:rsidR="00CB2165" w:rsidRDefault="00CB2165" w:rsidP="00CB2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2AA4" w14:textId="77777777" w:rsidR="006F0CED" w:rsidRDefault="006F0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EB22" w14:textId="1FFD02F7" w:rsidR="00CB2165" w:rsidRPr="00CB2165" w:rsidRDefault="006F0CED" w:rsidP="00CB2165">
    <w:pPr>
      <w:pStyle w:val="Header"/>
      <w:jc w:val="right"/>
      <w:rPr>
        <w:rFonts w:ascii="Times New Roman" w:hAnsi="Times New Roman" w:cs="Times New Roman"/>
        <w:sz w:val="24"/>
        <w:szCs w:val="24"/>
      </w:rPr>
    </w:pPr>
    <w:r>
      <w:rPr>
        <w:rFonts w:ascii="Times New Roman" w:hAnsi="Times New Roman" w:cs="Times New Roman"/>
        <w:sz w:val="24"/>
        <w:szCs w:val="24"/>
      </w:rPr>
      <w:t>Atviro k</w:t>
    </w:r>
    <w:r w:rsidR="00CB2165" w:rsidRPr="00CB2165">
      <w:rPr>
        <w:rFonts w:ascii="Times New Roman" w:hAnsi="Times New Roman" w:cs="Times New Roman"/>
        <w:sz w:val="24"/>
        <w:szCs w:val="24"/>
      </w:rPr>
      <w:t>onkurso sąlygų 3 priedas „Pirkimo sutarties esminės sąlygos“</w:t>
    </w:r>
  </w:p>
  <w:p w14:paraId="1059F4B9" w14:textId="77777777" w:rsidR="00CB2165" w:rsidRDefault="00CB2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FF87" w14:textId="77777777" w:rsidR="006F0CED" w:rsidRDefault="006F0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2CA"/>
    <w:multiLevelType w:val="multilevel"/>
    <w:tmpl w:val="CE20326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373F47"/>
    <w:multiLevelType w:val="multilevel"/>
    <w:tmpl w:val="BA54CCFC"/>
    <w:lvl w:ilvl="0">
      <w:start w:val="1"/>
      <w:numFmt w:val="decimal"/>
      <w:lvlText w:val="%1."/>
      <w:lvlJc w:val="left"/>
      <w:pPr>
        <w:tabs>
          <w:tab w:val="num" w:pos="450"/>
        </w:tabs>
        <w:ind w:left="450" w:hanging="450"/>
      </w:pPr>
      <w:rPr>
        <w:rFonts w:ascii="Times New Roman" w:eastAsia="Times New Roman" w:hAnsi="Times New Roman" w:cs="Times New Roman" w:hint="default"/>
        <w:b/>
      </w:rPr>
    </w:lvl>
    <w:lvl w:ilvl="1">
      <w:start w:val="1"/>
      <w:numFmt w:val="decimal"/>
      <w:lvlText w:val="1.%2."/>
      <w:lvlJc w:val="left"/>
      <w:pPr>
        <w:tabs>
          <w:tab w:val="num" w:pos="450"/>
        </w:tabs>
        <w:ind w:left="450" w:hanging="450"/>
      </w:pPr>
      <w:rPr>
        <w:b w:val="0"/>
        <w:color w:val="auto"/>
        <w:sz w:val="24"/>
        <w:szCs w:val="24"/>
      </w:rPr>
    </w:lvl>
    <w:lvl w:ilvl="2">
      <w:start w:val="1"/>
      <w:numFmt w:val="decimal"/>
      <w:lvlText w:val="8.%2.%3"/>
      <w:lvlJc w:val="left"/>
      <w:pPr>
        <w:tabs>
          <w:tab w:val="num" w:pos="720"/>
        </w:tabs>
        <w:ind w:left="720" w:hanging="720"/>
      </w:pPr>
      <w:rPr>
        <w:b w:val="0"/>
        <w:sz w:val="18"/>
        <w:szCs w:val="18"/>
      </w:rPr>
    </w:lvl>
    <w:lvl w:ilvl="3">
      <w:start w:val="1"/>
      <w:numFmt w:val="decimal"/>
      <w:lvlText w:val="%1.%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366B35"/>
    <w:multiLevelType w:val="multilevel"/>
    <w:tmpl w:val="491AF0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D51084"/>
    <w:multiLevelType w:val="multilevel"/>
    <w:tmpl w:val="26C832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BE0A6A"/>
    <w:multiLevelType w:val="multilevel"/>
    <w:tmpl w:val="CE2032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17242"/>
    <w:multiLevelType w:val="hybridMultilevel"/>
    <w:tmpl w:val="3CE20538"/>
    <w:lvl w:ilvl="0" w:tplc="4D1C800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1554F4C"/>
    <w:multiLevelType w:val="multilevel"/>
    <w:tmpl w:val="D7100604"/>
    <w:lvl w:ilvl="0">
      <w:start w:val="7"/>
      <w:numFmt w:val="decimal"/>
      <w:lvlText w:val="%1."/>
      <w:lvlJc w:val="left"/>
      <w:pPr>
        <w:tabs>
          <w:tab w:val="num" w:pos="450"/>
        </w:tabs>
        <w:ind w:left="450" w:hanging="450"/>
      </w:pPr>
      <w:rPr>
        <w:rFonts w:ascii="Times New Roman" w:eastAsia="Times New Roman" w:hAnsi="Times New Roman" w:cs="Times New Roman" w:hint="default"/>
        <w:b/>
      </w:rPr>
    </w:lvl>
    <w:lvl w:ilvl="1">
      <w:start w:val="1"/>
      <w:numFmt w:val="decimal"/>
      <w:lvlText w:val="1.%2."/>
      <w:lvlJc w:val="left"/>
      <w:pPr>
        <w:tabs>
          <w:tab w:val="num" w:pos="592"/>
        </w:tabs>
        <w:ind w:left="592" w:hanging="450"/>
      </w:pPr>
      <w:rPr>
        <w:rFonts w:hint="default"/>
        <w:b/>
        <w:bCs/>
        <w:color w:val="auto"/>
        <w:sz w:val="24"/>
        <w:szCs w:val="24"/>
      </w:rPr>
    </w:lvl>
    <w:lvl w:ilvl="2">
      <w:start w:val="1"/>
      <w:numFmt w:val="decimal"/>
      <w:lvlText w:val="8.%2.%3"/>
      <w:lvlJc w:val="left"/>
      <w:pPr>
        <w:tabs>
          <w:tab w:val="num" w:pos="720"/>
        </w:tabs>
        <w:ind w:left="720" w:hanging="720"/>
      </w:pPr>
      <w:rPr>
        <w:rFonts w:hint="default"/>
        <w:b w:val="0"/>
        <w:sz w:val="18"/>
        <w:szCs w:val="18"/>
      </w:rPr>
    </w:lvl>
    <w:lvl w:ilvl="3">
      <w:start w:val="1"/>
      <w:numFmt w:val="decimal"/>
      <w:lvlText w:val="%1.%2.%3.%4"/>
      <w:lvlJc w:val="left"/>
      <w:pPr>
        <w:tabs>
          <w:tab w:val="num" w:pos="720"/>
        </w:tabs>
        <w:ind w:left="720" w:hanging="720"/>
      </w:pPr>
      <w:rPr>
        <w:rFonts w:ascii="Tahoma" w:hAnsi="Tahoma" w:cs="Tahoma" w:hint="default"/>
        <w:b w:val="0"/>
        <w:sz w:val="18"/>
        <w:szCs w:val="18"/>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E13200A"/>
    <w:multiLevelType w:val="multilevel"/>
    <w:tmpl w:val="D116B4E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2E31A3"/>
    <w:multiLevelType w:val="hybridMultilevel"/>
    <w:tmpl w:val="48EAC996"/>
    <w:lvl w:ilvl="0" w:tplc="762280A2">
      <w:start w:val="2160"/>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883142B"/>
    <w:multiLevelType w:val="multilevel"/>
    <w:tmpl w:val="85104F7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421B53"/>
    <w:multiLevelType w:val="multilevel"/>
    <w:tmpl w:val="CE20326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2592B12"/>
    <w:multiLevelType w:val="multilevel"/>
    <w:tmpl w:val="3C96AF0C"/>
    <w:lvl w:ilvl="0">
      <w:start w:val="10"/>
      <w:numFmt w:val="decimal"/>
      <w:lvlText w:val="%1."/>
      <w:lvlJc w:val="left"/>
      <w:pPr>
        <w:ind w:left="660" w:hanging="660"/>
      </w:pPr>
      <w:rPr>
        <w:rFonts w:hint="default"/>
        <w:b w:val="0"/>
      </w:rPr>
    </w:lvl>
    <w:lvl w:ilvl="1">
      <w:start w:val="5"/>
      <w:numFmt w:val="decimal"/>
      <w:lvlText w:val="%1.%2."/>
      <w:lvlJc w:val="left"/>
      <w:pPr>
        <w:ind w:left="840" w:hanging="66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2" w15:restartNumberingAfterBreak="0">
    <w:nsid w:val="628420AF"/>
    <w:multiLevelType w:val="multilevel"/>
    <w:tmpl w:val="FF1455F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5CB684C"/>
    <w:multiLevelType w:val="multilevel"/>
    <w:tmpl w:val="2E48EB98"/>
    <w:lvl w:ilvl="0">
      <w:start w:val="3"/>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71B5127"/>
    <w:multiLevelType w:val="multilevel"/>
    <w:tmpl w:val="7256D6A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313303"/>
    <w:multiLevelType w:val="multilevel"/>
    <w:tmpl w:val="CA36022A"/>
    <w:lvl w:ilvl="0">
      <w:start w:val="6"/>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89775B"/>
    <w:multiLevelType w:val="multilevel"/>
    <w:tmpl w:val="F61E765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B8041E"/>
    <w:multiLevelType w:val="multilevel"/>
    <w:tmpl w:val="D992491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CD2526A"/>
    <w:multiLevelType w:val="multilevel"/>
    <w:tmpl w:val="CE203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43595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372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119130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35475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8259404">
    <w:abstractNumId w:val="1"/>
  </w:num>
  <w:num w:numId="6" w16cid:durableId="607851225">
    <w:abstractNumId w:val="4"/>
  </w:num>
  <w:num w:numId="7" w16cid:durableId="1864592852">
    <w:abstractNumId w:val="10"/>
  </w:num>
  <w:num w:numId="8" w16cid:durableId="392041781">
    <w:abstractNumId w:val="3"/>
  </w:num>
  <w:num w:numId="9" w16cid:durableId="364983513">
    <w:abstractNumId w:val="9"/>
  </w:num>
  <w:num w:numId="10" w16cid:durableId="1964146466">
    <w:abstractNumId w:val="16"/>
  </w:num>
  <w:num w:numId="11" w16cid:durableId="362558271">
    <w:abstractNumId w:val="2"/>
  </w:num>
  <w:num w:numId="12" w16cid:durableId="546835500">
    <w:abstractNumId w:val="5"/>
  </w:num>
  <w:num w:numId="13" w16cid:durableId="818232967">
    <w:abstractNumId w:val="15"/>
  </w:num>
  <w:num w:numId="14" w16cid:durableId="26180418">
    <w:abstractNumId w:val="17"/>
  </w:num>
  <w:num w:numId="15" w16cid:durableId="1744136391">
    <w:abstractNumId w:val="6"/>
  </w:num>
  <w:num w:numId="16" w16cid:durableId="2056588107">
    <w:abstractNumId w:val="7"/>
  </w:num>
  <w:num w:numId="17" w16cid:durableId="1552381100">
    <w:abstractNumId w:val="12"/>
  </w:num>
  <w:num w:numId="18" w16cid:durableId="723218544">
    <w:abstractNumId w:val="14"/>
  </w:num>
  <w:num w:numId="19" w16cid:durableId="1344362590">
    <w:abstractNumId w:val="11"/>
  </w:num>
  <w:num w:numId="20" w16cid:durableId="1926646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26"/>
    <w:rsid w:val="000A6475"/>
    <w:rsid w:val="001865B9"/>
    <w:rsid w:val="001F2C22"/>
    <w:rsid w:val="0021561C"/>
    <w:rsid w:val="002A2A66"/>
    <w:rsid w:val="002A59FE"/>
    <w:rsid w:val="002D735F"/>
    <w:rsid w:val="00345797"/>
    <w:rsid w:val="003C4B63"/>
    <w:rsid w:val="004C0D26"/>
    <w:rsid w:val="00587A88"/>
    <w:rsid w:val="00653EB9"/>
    <w:rsid w:val="00693A91"/>
    <w:rsid w:val="006C5DF1"/>
    <w:rsid w:val="006F0CED"/>
    <w:rsid w:val="007672CA"/>
    <w:rsid w:val="00777635"/>
    <w:rsid w:val="00813E8F"/>
    <w:rsid w:val="0082635F"/>
    <w:rsid w:val="00866DCF"/>
    <w:rsid w:val="008C6B99"/>
    <w:rsid w:val="009618C5"/>
    <w:rsid w:val="00A7387C"/>
    <w:rsid w:val="00AA389E"/>
    <w:rsid w:val="00AA69AA"/>
    <w:rsid w:val="00C03725"/>
    <w:rsid w:val="00C70DF1"/>
    <w:rsid w:val="00C9273E"/>
    <w:rsid w:val="00C934D7"/>
    <w:rsid w:val="00CB2165"/>
    <w:rsid w:val="00D57D1A"/>
    <w:rsid w:val="00E67F3B"/>
    <w:rsid w:val="00EA080A"/>
    <w:rsid w:val="00F50B99"/>
    <w:rsid w:val="00F94A2B"/>
    <w:rsid w:val="00FA4ADF"/>
    <w:rsid w:val="00FD6B96"/>
    <w:rsid w:val="00FF61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8395"/>
  <w15:chartTrackingRefBased/>
  <w15:docId w15:val="{BC44CCAC-B92A-4A8B-93C8-446E624C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C0D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pPr>
    <w:rPr>
      <w:rFonts w:ascii="Garamond" w:eastAsia="Times New Roman" w:hAnsi="Garamond" w:cs="Times New Roman"/>
      <w:sz w:val="24"/>
      <w:szCs w:val="24"/>
      <w:lang w:val="en-US"/>
    </w:rPr>
  </w:style>
  <w:style w:type="character" w:customStyle="1" w:styleId="BodyTextChar">
    <w:name w:val="Body Text Char"/>
    <w:basedOn w:val="DefaultParagraphFont"/>
    <w:link w:val="BodyText"/>
    <w:rsid w:val="004C0D26"/>
    <w:rPr>
      <w:rFonts w:ascii="Garamond" w:eastAsia="Times New Roman" w:hAnsi="Garamond" w:cs="Times New Roman"/>
      <w:sz w:val="24"/>
      <w:szCs w:val="24"/>
      <w:lang w:val="en-US"/>
    </w:rPr>
  </w:style>
  <w:style w:type="character" w:customStyle="1" w:styleId="ListParagraphChar">
    <w:name w:val="List Paragraph Char"/>
    <w:aliases w:val="Numbering Char,ERP-List Paragraph Char,List Paragraph11 Char,Bullet EY Char,List Paragraph2 Char"/>
    <w:link w:val="ListParagraph"/>
    <w:uiPriority w:val="34"/>
    <w:locked/>
    <w:rsid w:val="000A6475"/>
    <w:rPr>
      <w:rFonts w:ascii="Times New Roman" w:eastAsia="Times New Roman" w:hAnsi="Times New Roman" w:cs="Times New Roman"/>
      <w:sz w:val="24"/>
      <w:szCs w:val="24"/>
      <w:lang w:val="x-none" w:eastAsia="x-none"/>
    </w:rPr>
  </w:style>
  <w:style w:type="paragraph" w:styleId="ListParagraph">
    <w:name w:val="List Paragraph"/>
    <w:aliases w:val="Numbering,ERP-List Paragraph,List Paragraph11,Bullet EY,List Paragraph2"/>
    <w:basedOn w:val="Normal"/>
    <w:link w:val="ListParagraphChar"/>
    <w:uiPriority w:val="34"/>
    <w:qFormat/>
    <w:rsid w:val="000A6475"/>
    <w:pPr>
      <w:spacing w:after="0" w:line="240" w:lineRule="auto"/>
      <w:ind w:left="720"/>
      <w:contextualSpacing/>
    </w:pPr>
    <w:rPr>
      <w:rFonts w:ascii="Times New Roman" w:eastAsia="Times New Roman" w:hAnsi="Times New Roman" w:cs="Times New Roman"/>
      <w:sz w:val="24"/>
      <w:szCs w:val="24"/>
      <w:lang w:val="x-none" w:eastAsia="x-none"/>
    </w:rPr>
  </w:style>
  <w:style w:type="character" w:styleId="Hyperlink">
    <w:name w:val="Hyperlink"/>
    <w:rsid w:val="00D57D1A"/>
    <w:rPr>
      <w:color w:val="0000FF"/>
      <w:u w:val="single"/>
    </w:rPr>
  </w:style>
  <w:style w:type="paragraph" w:styleId="Header">
    <w:name w:val="header"/>
    <w:basedOn w:val="Normal"/>
    <w:link w:val="HeaderChar"/>
    <w:uiPriority w:val="99"/>
    <w:unhideWhenUsed/>
    <w:rsid w:val="00CB21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CB2165"/>
  </w:style>
  <w:style w:type="paragraph" w:styleId="Footer">
    <w:name w:val="footer"/>
    <w:basedOn w:val="Normal"/>
    <w:link w:val="FooterChar"/>
    <w:uiPriority w:val="99"/>
    <w:unhideWhenUsed/>
    <w:rsid w:val="00CB2165"/>
    <w:pPr>
      <w:tabs>
        <w:tab w:val="center" w:pos="4819"/>
        <w:tab w:val="right" w:pos="9638"/>
      </w:tabs>
      <w:spacing w:after="0" w:line="240" w:lineRule="auto"/>
    </w:pPr>
  </w:style>
  <w:style w:type="character" w:customStyle="1" w:styleId="FooterChar">
    <w:name w:val="Footer Char"/>
    <w:basedOn w:val="DefaultParagraphFont"/>
    <w:link w:val="Footer"/>
    <w:uiPriority w:val="99"/>
    <w:rsid w:val="00CB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2750">
      <w:bodyDiv w:val="1"/>
      <w:marLeft w:val="0"/>
      <w:marRight w:val="0"/>
      <w:marTop w:val="0"/>
      <w:marBottom w:val="0"/>
      <w:divBdr>
        <w:top w:val="none" w:sz="0" w:space="0" w:color="auto"/>
        <w:left w:val="none" w:sz="0" w:space="0" w:color="auto"/>
        <w:bottom w:val="none" w:sz="0" w:space="0" w:color="auto"/>
        <w:right w:val="none" w:sz="0" w:space="0" w:color="auto"/>
      </w:divBdr>
    </w:div>
    <w:div w:id="304703138">
      <w:bodyDiv w:val="1"/>
      <w:marLeft w:val="0"/>
      <w:marRight w:val="0"/>
      <w:marTop w:val="0"/>
      <w:marBottom w:val="0"/>
      <w:divBdr>
        <w:top w:val="none" w:sz="0" w:space="0" w:color="auto"/>
        <w:left w:val="none" w:sz="0" w:space="0" w:color="auto"/>
        <w:bottom w:val="none" w:sz="0" w:space="0" w:color="auto"/>
        <w:right w:val="none" w:sz="0" w:space="0" w:color="auto"/>
      </w:divBdr>
    </w:div>
    <w:div w:id="1819222920">
      <w:bodyDiv w:val="1"/>
      <w:marLeft w:val="0"/>
      <w:marRight w:val="0"/>
      <w:marTop w:val="0"/>
      <w:marBottom w:val="0"/>
      <w:divBdr>
        <w:top w:val="none" w:sz="0" w:space="0" w:color="auto"/>
        <w:left w:val="none" w:sz="0" w:space="0" w:color="auto"/>
        <w:bottom w:val="none" w:sz="0" w:space="0" w:color="auto"/>
        <w:right w:val="none" w:sz="0" w:space="0" w:color="auto"/>
      </w:divBdr>
    </w:div>
    <w:div w:id="19215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o.lt/lt/verslui/dujos_235/sutartys-ir-kiti-dokumantai_1532.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itesko.lt/apie-mus/duomenu-apsauga/privatumo-pranesimas" TargetMode="External"/><Relationship Id="rId4" Type="http://schemas.openxmlformats.org/officeDocument/2006/relationships/webSettings" Target="webSettings.xml"/><Relationship Id="rId9" Type="http://schemas.openxmlformats.org/officeDocument/2006/relationships/hyperlink" Target="http://www.litesko.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10173</Words>
  <Characters>5800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Skaidre DEDŪRIENĖ</cp:lastModifiedBy>
  <cp:revision>2</cp:revision>
  <cp:lastPrinted>2022-10-05T12:13:00Z</cp:lastPrinted>
  <dcterms:created xsi:type="dcterms:W3CDTF">2022-10-05T12:18:00Z</dcterms:created>
  <dcterms:modified xsi:type="dcterms:W3CDTF">2022-10-17T11:39:00Z</dcterms:modified>
</cp:coreProperties>
</file>