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E82C28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7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E82C28" w:rsidRPr="00E82C28">
        <w:rPr>
          <w:b/>
          <w:i/>
          <w:sz w:val="22"/>
          <w:szCs w:val="22"/>
        </w:rPr>
        <w:t>182189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E82C28" w:rsidRPr="00E82C28">
        <w:rPr>
          <w:b/>
          <w:i/>
          <w:sz w:val="22"/>
          <w:szCs w:val="22"/>
        </w:rPr>
        <w:t>Kadastro ir registro duomenų tikslinimas/matavimai</w:t>
      </w:r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E82C28" w:rsidRPr="00E82C28">
        <w:rPr>
          <w:b/>
          <w:i/>
          <w:sz w:val="22"/>
          <w:szCs w:val="22"/>
        </w:rPr>
        <w:t>Kadastro ir registro duomenų tikslinimas/matavimai</w:t>
      </w:r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E82C28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E82C28" w:rsidRPr="00E82C28">
        <w:rPr>
          <w:b/>
          <w:bCs/>
          <w:i/>
          <w:sz w:val="22"/>
          <w:szCs w:val="22"/>
        </w:rPr>
        <w:t>UAB "GEOMETRA"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E82C28" w:rsidRPr="00E82C28">
        <w:rPr>
          <w:b/>
          <w:i/>
          <w:sz w:val="22"/>
          <w:szCs w:val="22"/>
        </w:rPr>
        <w:t>160297055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E82C28" w:rsidRPr="00E82C28">
        <w:rPr>
          <w:b/>
          <w:bCs/>
          <w:i/>
          <w:sz w:val="22"/>
          <w:szCs w:val="22"/>
        </w:rPr>
        <w:t xml:space="preserve">4.400,00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E82C28">
            <w:rPr>
              <w:sz w:val="22"/>
              <w:szCs w:val="22"/>
            </w:rPr>
            <w:t>2017.06.07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82C28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2017-06-07T12:57:00Z</dcterms:modified>
</cp:coreProperties>
</file>