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DB5F31">
        <w:rPr>
          <w:rFonts w:ascii="Times New Roman" w:eastAsia="Times New Roman" w:hAnsi="Times New Roman" w:cs="Times New Roman"/>
          <w:sz w:val="23"/>
          <w:szCs w:val="23"/>
        </w:rPr>
        <w:t>20</w:t>
      </w:r>
      <w:r w:rsidRPr="00813B41">
        <w:rPr>
          <w:rFonts w:ascii="Times New Roman" w:eastAsia="Times New Roman" w:hAnsi="Times New Roman" w:cs="Times New Roman"/>
          <w:sz w:val="23"/>
          <w:szCs w:val="23"/>
        </w:rPr>
        <w:t xml:space="preserve"> m. ________________ d. </w:t>
      </w:r>
    </w:p>
    <w:p w:rsidR="00813B41" w:rsidRPr="00813B41" w:rsidRDefault="00813B41" w:rsidP="00813B41">
      <w:pPr>
        <w:spacing w:after="0" w:line="280" w:lineRule="exact"/>
        <w:rPr>
          <w:rFonts w:ascii="Times New Roman" w:eastAsia="Calibri" w:hAnsi="Times New Roman" w:cs="Times New Roman"/>
          <w:sz w:val="23"/>
          <w:szCs w:val="23"/>
        </w:rPr>
      </w:pPr>
    </w:p>
    <w:p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rsidTr="00496376">
        <w:trPr>
          <w:trHeight w:hRule="exact" w:val="893"/>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656"/>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380"/>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9"/>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1"/>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6"/>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w:t>
      </w:r>
      <w:proofErr w:type="spellStart"/>
      <w:r w:rsidRPr="00813B41">
        <w:rPr>
          <w:rFonts w:ascii="Times New Roman" w:eastAsia="Times New Roman" w:hAnsi="Times New Roman" w:cs="Times New Roman"/>
          <w:spacing w:val="-6"/>
          <w:sz w:val="23"/>
          <w:szCs w:val="23"/>
          <w:lang w:eastAsia="lt-LT"/>
        </w:rPr>
        <w:t>papildymuose</w:t>
      </w:r>
      <w:proofErr w:type="spellEnd"/>
      <w:r w:rsidRPr="00813B41">
        <w:rPr>
          <w:rFonts w:ascii="Times New Roman" w:eastAsia="Times New Roman" w:hAnsi="Times New Roman" w:cs="Times New Roman"/>
          <w:spacing w:val="-6"/>
          <w:sz w:val="23"/>
          <w:szCs w:val="23"/>
          <w:lang w:eastAsia="lt-LT"/>
        </w:rPr>
        <w:t>).</w:t>
      </w:r>
    </w:p>
    <w:p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p>
    <w:p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2146" w:type="dxa"/>
        <w:tblInd w:w="709" w:type="dxa"/>
        <w:tblLook w:val="04A0" w:firstRow="1" w:lastRow="0" w:firstColumn="1" w:lastColumn="0" w:noHBand="0" w:noVBand="1"/>
      </w:tblPr>
      <w:tblGrid>
        <w:gridCol w:w="538"/>
        <w:gridCol w:w="1568"/>
        <w:gridCol w:w="916"/>
        <w:gridCol w:w="1561"/>
        <w:gridCol w:w="2049"/>
        <w:gridCol w:w="2043"/>
        <w:gridCol w:w="1845"/>
        <w:gridCol w:w="1626"/>
      </w:tblGrid>
      <w:tr w:rsidR="00F26FEF" w:rsidRPr="00813B41" w:rsidTr="00F26FEF">
        <w:tc>
          <w:tcPr>
            <w:tcW w:w="538" w:type="dxa"/>
          </w:tcPr>
          <w:p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1561" w:type="dxa"/>
          </w:tcPr>
          <w:p w:rsidR="00F26FEF" w:rsidRPr="00813B41" w:rsidRDefault="00F26FEF" w:rsidP="00813B41">
            <w:pPr>
              <w:spacing w:line="280" w:lineRule="exact"/>
              <w:jc w:val="center"/>
              <w:rPr>
                <w:rFonts w:eastAsia="Calibri"/>
                <w:spacing w:val="-7"/>
              </w:rPr>
            </w:pPr>
            <w:r w:rsidRPr="00813B41">
              <w:rPr>
                <w:rFonts w:eastAsia="Calibri"/>
                <w:spacing w:val="-7"/>
              </w:rPr>
              <w:t>Akmens angl</w:t>
            </w:r>
            <w:r>
              <w:rPr>
                <w:rFonts w:eastAsia="Calibri"/>
                <w:spacing w:val="-7"/>
              </w:rPr>
              <w:t>es granulių</w:t>
            </w:r>
            <w:r w:rsidRPr="00813B41">
              <w:rPr>
                <w:rFonts w:eastAsia="Calibri"/>
                <w:spacing w:val="-7"/>
              </w:rPr>
              <w:t xml:space="preserve"> kaina, </w:t>
            </w:r>
            <w:proofErr w:type="spellStart"/>
            <w:r w:rsidRPr="00813B41">
              <w:rPr>
                <w:rFonts w:eastAsia="Calibri"/>
                <w:spacing w:val="-7"/>
              </w:rPr>
              <w:t>Eur</w:t>
            </w:r>
            <w:proofErr w:type="spellEnd"/>
            <w:r w:rsidRPr="00813B41">
              <w:rPr>
                <w:rFonts w:eastAsia="Calibri"/>
                <w:spacing w:val="-7"/>
              </w:rPr>
              <w:t>/t be PVM (be akcizo mokesčio)</w:t>
            </w:r>
            <w:r w:rsidRPr="00813B41">
              <w:rPr>
                <w:rFonts w:eastAsia="Calibri"/>
              </w:rPr>
              <w:t xml:space="preserve"> </w:t>
            </w:r>
          </w:p>
          <w:p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rsidR="00F26FEF" w:rsidRPr="00813B41" w:rsidRDefault="00F26FEF" w:rsidP="00813B41">
            <w:pPr>
              <w:tabs>
                <w:tab w:val="left" w:pos="0"/>
                <w:tab w:val="left" w:pos="426"/>
              </w:tabs>
              <w:jc w:val="center"/>
              <w:rPr>
                <w:lang w:bidi="en-US"/>
              </w:rPr>
            </w:pPr>
          </w:p>
        </w:tc>
        <w:tc>
          <w:tcPr>
            <w:tcW w:w="2049" w:type="dxa"/>
          </w:tcPr>
          <w:p w:rsidR="00F26FEF" w:rsidRPr="00813B41" w:rsidRDefault="00F26FEF" w:rsidP="00813B41">
            <w:pPr>
              <w:spacing w:line="280" w:lineRule="exact"/>
              <w:jc w:val="center"/>
              <w:rPr>
                <w:rFonts w:eastAsia="Calibri"/>
                <w:spacing w:val="-7"/>
              </w:rPr>
            </w:pPr>
            <w:r w:rsidRPr="00813B41">
              <w:rPr>
                <w:rFonts w:eastAsia="Calibri"/>
                <w:spacing w:val="-7"/>
              </w:rPr>
              <w:t>Akcizo mokestis *</w:t>
            </w:r>
          </w:p>
          <w:p w:rsidR="00F26FEF" w:rsidRPr="00813B41" w:rsidRDefault="00F26FEF"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rsidR="00F26FEF" w:rsidRPr="00813B41" w:rsidRDefault="00F26FEF"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w:t>
            </w: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rsidR="00F26FEF" w:rsidRPr="00813B41" w:rsidRDefault="00F26FEF" w:rsidP="00813B41">
            <w:pPr>
              <w:spacing w:line="280" w:lineRule="exact"/>
              <w:jc w:val="center"/>
              <w:rPr>
                <w:rFonts w:eastAsia="Calibri"/>
                <w:b/>
                <w:i/>
                <w:spacing w:val="-7"/>
              </w:rPr>
            </w:pPr>
          </w:p>
        </w:tc>
        <w:tc>
          <w:tcPr>
            <w:tcW w:w="1626" w:type="dxa"/>
          </w:tcPr>
          <w:p w:rsidR="00F26FEF" w:rsidRPr="00813B41" w:rsidRDefault="00F26FEF" w:rsidP="00813B41">
            <w:pPr>
              <w:spacing w:line="280" w:lineRule="exact"/>
              <w:jc w:val="center"/>
              <w:rPr>
                <w:rFonts w:eastAsia="Calibri"/>
                <w:spacing w:val="-7"/>
              </w:rPr>
            </w:pPr>
            <w:r w:rsidRPr="00813B41">
              <w:rPr>
                <w:rFonts w:eastAsia="Calibri"/>
                <w:spacing w:val="-7"/>
              </w:rPr>
              <w:t xml:space="preserve">Viso be PVM, </w:t>
            </w:r>
            <w:proofErr w:type="spellStart"/>
            <w:r w:rsidRPr="00813B41">
              <w:rPr>
                <w:rFonts w:eastAsia="Calibri"/>
                <w:spacing w:val="-7"/>
              </w:rPr>
              <w:t>Eur</w:t>
            </w:r>
            <w:proofErr w:type="spellEnd"/>
          </w:p>
          <w:p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rsidR="00F26FEF" w:rsidRPr="00813B41" w:rsidRDefault="00F26FEF" w:rsidP="00C74443">
            <w:pPr>
              <w:spacing w:line="280" w:lineRule="exact"/>
              <w:jc w:val="center"/>
              <w:rPr>
                <w:rFonts w:eastAsia="Calibri"/>
                <w:spacing w:val="-7"/>
              </w:rPr>
            </w:pPr>
            <w:r w:rsidRPr="00813B41">
              <w:rPr>
                <w:rFonts w:eastAsia="Calibri"/>
                <w:b/>
                <w:i/>
                <w:spacing w:val="-7"/>
              </w:rPr>
              <w:t>(</w:t>
            </w:r>
            <w:r w:rsidR="00C74443">
              <w:rPr>
                <w:rFonts w:eastAsia="Calibri"/>
                <w:b/>
                <w:i/>
                <w:spacing w:val="-7"/>
              </w:rPr>
              <w:t>3</w:t>
            </w:r>
            <w:r w:rsidRPr="00813B41">
              <w:rPr>
                <w:rFonts w:eastAsia="Calibri"/>
                <w:b/>
                <w:i/>
                <w:spacing w:val="-7"/>
              </w:rPr>
              <w:t>*</w:t>
            </w:r>
            <w:r w:rsidR="00C74443">
              <w:rPr>
                <w:rFonts w:eastAsia="Calibri"/>
                <w:b/>
                <w:i/>
                <w:spacing w:val="-7"/>
              </w:rPr>
              <w:t>7</w:t>
            </w:r>
            <w:bookmarkStart w:id="0" w:name="_GoBack"/>
            <w:bookmarkEnd w:id="0"/>
            <w:r w:rsidRPr="00813B41">
              <w:rPr>
                <w:rFonts w:eastAsia="Calibri"/>
                <w:b/>
                <w:i/>
                <w:spacing w:val="-7"/>
              </w:rPr>
              <w:t>))</w:t>
            </w:r>
          </w:p>
        </w:tc>
      </w:tr>
      <w:tr w:rsidR="00F26FEF" w:rsidRPr="00813B41" w:rsidTr="00F26FEF">
        <w:tc>
          <w:tcPr>
            <w:tcW w:w="538" w:type="dxa"/>
          </w:tcPr>
          <w:p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rsidR="00F26FEF" w:rsidRPr="00813B41" w:rsidRDefault="00F26FEF" w:rsidP="00813B41">
            <w:pPr>
              <w:tabs>
                <w:tab w:val="left" w:pos="0"/>
                <w:tab w:val="left" w:pos="426"/>
              </w:tabs>
              <w:jc w:val="center"/>
              <w:rPr>
                <w:b/>
                <w:i/>
                <w:lang w:bidi="en-US"/>
              </w:rPr>
            </w:pPr>
            <w:r>
              <w:rPr>
                <w:b/>
                <w:i/>
                <w:lang w:bidi="en-US"/>
              </w:rPr>
              <w:t>3</w:t>
            </w:r>
          </w:p>
        </w:tc>
        <w:tc>
          <w:tcPr>
            <w:tcW w:w="1561" w:type="dxa"/>
          </w:tcPr>
          <w:p w:rsidR="00F26FEF" w:rsidRPr="00813B41" w:rsidRDefault="00F26FEF" w:rsidP="00813B41">
            <w:pPr>
              <w:tabs>
                <w:tab w:val="left" w:pos="0"/>
                <w:tab w:val="left" w:pos="426"/>
              </w:tabs>
              <w:jc w:val="center"/>
              <w:rPr>
                <w:b/>
                <w:i/>
                <w:lang w:bidi="en-US"/>
              </w:rPr>
            </w:pPr>
            <w:r>
              <w:rPr>
                <w:b/>
                <w:i/>
                <w:lang w:bidi="en-US"/>
              </w:rPr>
              <w:t>4</w:t>
            </w:r>
          </w:p>
        </w:tc>
        <w:tc>
          <w:tcPr>
            <w:tcW w:w="2049" w:type="dxa"/>
          </w:tcPr>
          <w:p w:rsidR="00F26FEF" w:rsidRPr="00813B41" w:rsidRDefault="00F26FEF" w:rsidP="00813B41">
            <w:pPr>
              <w:tabs>
                <w:tab w:val="left" w:pos="0"/>
                <w:tab w:val="left" w:pos="426"/>
              </w:tabs>
              <w:jc w:val="center"/>
              <w:rPr>
                <w:b/>
                <w:i/>
                <w:lang w:bidi="en-US"/>
              </w:rPr>
            </w:pPr>
            <w:r>
              <w:rPr>
                <w:b/>
                <w:i/>
                <w:lang w:bidi="en-US"/>
              </w:rPr>
              <w:t>5</w:t>
            </w:r>
          </w:p>
        </w:tc>
        <w:tc>
          <w:tcPr>
            <w:tcW w:w="2043" w:type="dxa"/>
          </w:tcPr>
          <w:p w:rsidR="00F26FEF" w:rsidRPr="00813B41" w:rsidRDefault="00F26FEF" w:rsidP="00813B41">
            <w:pPr>
              <w:tabs>
                <w:tab w:val="left" w:pos="0"/>
                <w:tab w:val="left" w:pos="426"/>
              </w:tabs>
              <w:jc w:val="center"/>
              <w:rPr>
                <w:b/>
                <w:i/>
                <w:lang w:bidi="en-US"/>
              </w:rPr>
            </w:pPr>
            <w:r>
              <w:rPr>
                <w:b/>
                <w:i/>
                <w:lang w:bidi="en-US"/>
              </w:rPr>
              <w:t>6</w:t>
            </w:r>
          </w:p>
        </w:tc>
        <w:tc>
          <w:tcPr>
            <w:tcW w:w="1845" w:type="dxa"/>
          </w:tcPr>
          <w:p w:rsidR="00F26FEF" w:rsidRPr="00813B41" w:rsidRDefault="00F26FEF" w:rsidP="00813B41">
            <w:pPr>
              <w:tabs>
                <w:tab w:val="left" w:pos="0"/>
                <w:tab w:val="left" w:pos="426"/>
              </w:tabs>
              <w:jc w:val="center"/>
              <w:rPr>
                <w:b/>
                <w:i/>
                <w:lang w:bidi="en-US"/>
              </w:rPr>
            </w:pPr>
            <w:r>
              <w:rPr>
                <w:b/>
                <w:i/>
                <w:lang w:bidi="en-US"/>
              </w:rPr>
              <w:t>7</w:t>
            </w:r>
          </w:p>
        </w:tc>
        <w:tc>
          <w:tcPr>
            <w:tcW w:w="1626" w:type="dxa"/>
          </w:tcPr>
          <w:p w:rsidR="00F26FEF" w:rsidRPr="00813B41" w:rsidRDefault="00F26FEF" w:rsidP="00813B41">
            <w:pPr>
              <w:tabs>
                <w:tab w:val="left" w:pos="0"/>
                <w:tab w:val="left" w:pos="426"/>
              </w:tabs>
              <w:jc w:val="center"/>
              <w:rPr>
                <w:b/>
                <w:i/>
                <w:lang w:bidi="en-US"/>
              </w:rPr>
            </w:pPr>
            <w:r>
              <w:rPr>
                <w:b/>
                <w:i/>
                <w:lang w:bidi="en-US"/>
              </w:rPr>
              <w:t>8</w:t>
            </w:r>
          </w:p>
        </w:tc>
      </w:tr>
      <w:tr w:rsidR="00F26FEF" w:rsidRPr="00813B41" w:rsidTr="00F26FEF">
        <w:tc>
          <w:tcPr>
            <w:tcW w:w="538" w:type="dxa"/>
          </w:tcPr>
          <w:p w:rsidR="00F26FEF" w:rsidRPr="00813B41" w:rsidRDefault="00F26FEF" w:rsidP="00813B41">
            <w:pPr>
              <w:tabs>
                <w:tab w:val="left" w:pos="0"/>
                <w:tab w:val="left" w:pos="426"/>
              </w:tabs>
              <w:jc w:val="center"/>
              <w:rPr>
                <w:lang w:bidi="en-US"/>
              </w:rPr>
            </w:pPr>
          </w:p>
          <w:p w:rsidR="00F26FEF" w:rsidRPr="00813B41" w:rsidRDefault="00F26FEF" w:rsidP="00813B41">
            <w:pPr>
              <w:tabs>
                <w:tab w:val="left" w:pos="0"/>
                <w:tab w:val="left" w:pos="426"/>
              </w:tabs>
              <w:jc w:val="center"/>
              <w:rPr>
                <w:lang w:bidi="en-US"/>
              </w:rPr>
            </w:pPr>
            <w:r w:rsidRPr="00813B41">
              <w:rPr>
                <w:lang w:bidi="en-US"/>
              </w:rPr>
              <w:t>1</w:t>
            </w:r>
          </w:p>
        </w:tc>
        <w:tc>
          <w:tcPr>
            <w:tcW w:w="1568" w:type="dxa"/>
          </w:tcPr>
          <w:p w:rsidR="00F26FEF" w:rsidRDefault="00F26FEF" w:rsidP="00813B41">
            <w:pPr>
              <w:tabs>
                <w:tab w:val="left" w:pos="0"/>
                <w:tab w:val="left" w:pos="426"/>
              </w:tabs>
              <w:jc w:val="both"/>
              <w:rPr>
                <w:lang w:bidi="en-US"/>
              </w:rPr>
            </w:pPr>
            <w:r>
              <w:rPr>
                <w:lang w:bidi="en-US"/>
              </w:rPr>
              <w:t>Akmens anglies granulės</w:t>
            </w:r>
          </w:p>
          <w:p w:rsidR="00F26FEF" w:rsidRPr="00813B41" w:rsidRDefault="00F26FEF" w:rsidP="00F26FEF">
            <w:pPr>
              <w:tabs>
                <w:tab w:val="left" w:pos="0"/>
                <w:tab w:val="left" w:pos="426"/>
              </w:tabs>
              <w:jc w:val="both"/>
              <w:rPr>
                <w:lang w:bidi="en-US"/>
              </w:rPr>
            </w:pPr>
          </w:p>
        </w:tc>
        <w:tc>
          <w:tcPr>
            <w:tcW w:w="916" w:type="dxa"/>
          </w:tcPr>
          <w:p w:rsidR="00F26FEF" w:rsidRPr="00813B41" w:rsidRDefault="00DB5F31" w:rsidP="00813B41">
            <w:pPr>
              <w:tabs>
                <w:tab w:val="left" w:pos="0"/>
                <w:tab w:val="left" w:pos="426"/>
              </w:tabs>
              <w:jc w:val="both"/>
              <w:rPr>
                <w:lang w:bidi="en-US"/>
              </w:rPr>
            </w:pPr>
            <w:r>
              <w:rPr>
                <w:lang w:bidi="en-US"/>
              </w:rPr>
              <w:t>273</w:t>
            </w:r>
          </w:p>
        </w:tc>
        <w:tc>
          <w:tcPr>
            <w:tcW w:w="1561" w:type="dxa"/>
          </w:tcPr>
          <w:p w:rsidR="00F26FEF" w:rsidRPr="00813B41" w:rsidRDefault="00F26FEF" w:rsidP="00813B41">
            <w:pPr>
              <w:tabs>
                <w:tab w:val="left" w:pos="0"/>
                <w:tab w:val="left" w:pos="426"/>
              </w:tabs>
              <w:jc w:val="both"/>
              <w:rPr>
                <w:lang w:bidi="en-US"/>
              </w:rPr>
            </w:pPr>
          </w:p>
        </w:tc>
        <w:tc>
          <w:tcPr>
            <w:tcW w:w="2049" w:type="dxa"/>
          </w:tcPr>
          <w:p w:rsidR="00F26FEF" w:rsidRPr="00813B41" w:rsidRDefault="00F26FEF" w:rsidP="00813B41">
            <w:pPr>
              <w:tabs>
                <w:tab w:val="left" w:pos="0"/>
                <w:tab w:val="left" w:pos="426"/>
              </w:tabs>
              <w:jc w:val="both"/>
              <w:rPr>
                <w:lang w:bidi="en-US"/>
              </w:rPr>
            </w:pPr>
          </w:p>
        </w:tc>
        <w:tc>
          <w:tcPr>
            <w:tcW w:w="2043" w:type="dxa"/>
          </w:tcPr>
          <w:p w:rsidR="00F26FEF" w:rsidRPr="00813B41" w:rsidRDefault="00F26FEF" w:rsidP="00813B41">
            <w:pPr>
              <w:tabs>
                <w:tab w:val="left" w:pos="0"/>
                <w:tab w:val="left" w:pos="426"/>
              </w:tabs>
              <w:jc w:val="both"/>
              <w:rPr>
                <w:lang w:bidi="en-US"/>
              </w:rPr>
            </w:pPr>
          </w:p>
        </w:tc>
        <w:tc>
          <w:tcPr>
            <w:tcW w:w="1845" w:type="dxa"/>
          </w:tcPr>
          <w:p w:rsidR="00F26FEF" w:rsidRPr="00813B41" w:rsidRDefault="00F26FEF" w:rsidP="00813B41">
            <w:pPr>
              <w:tabs>
                <w:tab w:val="left" w:pos="0"/>
                <w:tab w:val="left" w:pos="426"/>
              </w:tabs>
              <w:jc w:val="both"/>
              <w:rPr>
                <w:lang w:bidi="en-US"/>
              </w:rPr>
            </w:pPr>
          </w:p>
        </w:tc>
        <w:tc>
          <w:tcPr>
            <w:tcW w:w="1626" w:type="dxa"/>
          </w:tcPr>
          <w:p w:rsidR="00F26FEF" w:rsidRPr="00813B41" w:rsidRDefault="00F26FEF" w:rsidP="00813B41">
            <w:pPr>
              <w:tabs>
                <w:tab w:val="left" w:pos="0"/>
                <w:tab w:val="left" w:pos="426"/>
              </w:tabs>
              <w:jc w:val="both"/>
              <w:rPr>
                <w:lang w:bidi="en-US"/>
              </w:rPr>
            </w:pPr>
          </w:p>
        </w:tc>
      </w:tr>
      <w:tr w:rsidR="00F26FEF" w:rsidRPr="00813B41" w:rsidTr="00877BB9">
        <w:tc>
          <w:tcPr>
            <w:tcW w:w="10520" w:type="dxa"/>
            <w:gridSpan w:val="7"/>
          </w:tcPr>
          <w:p w:rsidR="00F26FEF" w:rsidRPr="00813B41" w:rsidRDefault="00F26FEF" w:rsidP="00F26FEF">
            <w:pPr>
              <w:tabs>
                <w:tab w:val="left" w:pos="0"/>
                <w:tab w:val="left" w:pos="426"/>
              </w:tabs>
              <w:jc w:val="right"/>
              <w:rPr>
                <w:lang w:bidi="en-US"/>
              </w:rPr>
            </w:pPr>
            <w:r>
              <w:rPr>
                <w:lang w:bidi="en-US"/>
              </w:rPr>
              <w:t xml:space="preserve">PVM**, </w:t>
            </w:r>
            <w:proofErr w:type="spellStart"/>
            <w:r>
              <w:rPr>
                <w:lang w:bidi="en-US"/>
              </w:rPr>
              <w:t>Eur</w:t>
            </w:r>
            <w:proofErr w:type="spellEnd"/>
            <w:r>
              <w:rPr>
                <w:lang w:bidi="en-US"/>
              </w:rPr>
              <w:t>:</w:t>
            </w:r>
          </w:p>
        </w:tc>
        <w:tc>
          <w:tcPr>
            <w:tcW w:w="1626" w:type="dxa"/>
          </w:tcPr>
          <w:p w:rsidR="00F26FEF" w:rsidRPr="00813B41" w:rsidRDefault="00F26FEF" w:rsidP="00813B41">
            <w:pPr>
              <w:tabs>
                <w:tab w:val="left" w:pos="0"/>
                <w:tab w:val="left" w:pos="426"/>
              </w:tabs>
              <w:jc w:val="both"/>
              <w:rPr>
                <w:lang w:bidi="en-US"/>
              </w:rPr>
            </w:pPr>
          </w:p>
        </w:tc>
      </w:tr>
      <w:tr w:rsidR="00F26FEF" w:rsidRPr="00813B41" w:rsidTr="00B772C1">
        <w:tc>
          <w:tcPr>
            <w:tcW w:w="10520" w:type="dxa"/>
            <w:gridSpan w:val="7"/>
          </w:tcPr>
          <w:p w:rsidR="00F26FEF" w:rsidRPr="00813B41" w:rsidRDefault="00F26FEF" w:rsidP="00F26FEF">
            <w:pPr>
              <w:tabs>
                <w:tab w:val="left" w:pos="0"/>
                <w:tab w:val="left" w:pos="426"/>
              </w:tabs>
              <w:jc w:val="right"/>
              <w:rPr>
                <w:lang w:bidi="en-US"/>
              </w:rPr>
            </w:pPr>
            <w:r>
              <w:rPr>
                <w:lang w:bidi="en-US"/>
              </w:rPr>
              <w:t xml:space="preserve">Viso su PVM**, </w:t>
            </w:r>
            <w:proofErr w:type="spellStart"/>
            <w:r>
              <w:rPr>
                <w:lang w:bidi="en-US"/>
              </w:rPr>
              <w:t>Eur</w:t>
            </w:r>
            <w:proofErr w:type="spellEnd"/>
            <w:r>
              <w:rPr>
                <w:lang w:bidi="en-US"/>
              </w:rPr>
              <w:t>:</w:t>
            </w:r>
          </w:p>
        </w:tc>
        <w:tc>
          <w:tcPr>
            <w:tcW w:w="1626" w:type="dxa"/>
          </w:tcPr>
          <w:p w:rsidR="00F26FEF" w:rsidRPr="00813B41" w:rsidRDefault="00F26FEF" w:rsidP="00813B41">
            <w:pPr>
              <w:tabs>
                <w:tab w:val="left" w:pos="0"/>
                <w:tab w:val="left" w:pos="426"/>
              </w:tabs>
              <w:jc w:val="both"/>
              <w:rPr>
                <w:lang w:bidi="en-US"/>
              </w:rPr>
            </w:pPr>
          </w:p>
        </w:tc>
      </w:tr>
    </w:tbl>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w:t>
      </w:r>
      <w:proofErr w:type="spellStart"/>
      <w:r w:rsidRPr="00813B41">
        <w:rPr>
          <w:rFonts w:ascii="Times New Roman" w:eastAsia="Times New Roman" w:hAnsi="Times New Roman" w:cs="Times New Roman"/>
          <w:i/>
          <w:lang w:eastAsia="lt-LT"/>
        </w:rPr>
        <w:t>Litesko</w:t>
      </w:r>
      <w:proofErr w:type="spellEnd"/>
      <w:r w:rsidRPr="00813B41">
        <w:rPr>
          <w:rFonts w:ascii="Times New Roman" w:eastAsia="Times New Roman" w:hAnsi="Times New Roman" w:cs="Times New Roman"/>
          <w:i/>
          <w:lang w:eastAsia="lt-LT"/>
        </w:rPr>
        <w:t>“) turi Valstybinės mokesčių inspekcijos išduotus akmens anglių, kokso ir/ar lignito naudojimo verslo reikmėms leidimus.</w:t>
      </w:r>
    </w:p>
    <w:p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lastRenderedPageBreak/>
              <w:t>Nr.</w:t>
            </w: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lastRenderedPageBreak/>
              <w:t>Pateikto dokumento pavadinimas</w:t>
            </w: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bl>
    <w:p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rsidTr="00496376">
        <w:trPr>
          <w:trHeight w:hRule="exact" w:val="845"/>
        </w:trPr>
        <w:tc>
          <w:tcPr>
            <w:tcW w:w="682" w:type="dxa"/>
            <w:shd w:val="clear" w:color="auto" w:fill="FFFFFF"/>
          </w:tcPr>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rsidTr="00496376">
        <w:trPr>
          <w:trHeight w:hRule="exact" w:val="288"/>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rsidTr="00496376">
        <w:trPr>
          <w:trHeight w:hRule="exact" w:val="326"/>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0FDF689F" wp14:editId="08BD5310">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41"/>
    <w:rsid w:val="00123F4D"/>
    <w:rsid w:val="00813B41"/>
    <w:rsid w:val="00C74443"/>
    <w:rsid w:val="00DB5F31"/>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1987</Words>
  <Characters>1134</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3</cp:revision>
  <dcterms:created xsi:type="dcterms:W3CDTF">2019-09-05T06:13:00Z</dcterms:created>
  <dcterms:modified xsi:type="dcterms:W3CDTF">2020-08-25T07:26:00Z</dcterms:modified>
</cp:coreProperties>
</file>